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B1B9">
      <w:pPr>
        <w:spacing w:line="560" w:lineRule="exact"/>
        <w:contextualSpacing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7ABED75C">
      <w:pPr>
        <w:spacing w:line="560" w:lineRule="exact"/>
        <w:contextualSpacing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品牌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日商标品牌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发展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会议议程（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草案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）</w:t>
      </w:r>
    </w:p>
    <w:p w14:paraId="21128248">
      <w:pPr>
        <w:spacing w:line="560" w:lineRule="exact"/>
        <w:contextualSpacing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0E6A103">
      <w:pPr>
        <w:numPr>
          <w:ilvl w:val="0"/>
          <w:numId w:val="1"/>
        </w:numPr>
        <w:spacing w:line="588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会议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名称</w:t>
      </w:r>
      <w:bookmarkStart w:id="0" w:name="_GoBack"/>
      <w:bookmarkEnd w:id="0"/>
    </w:p>
    <w:p w14:paraId="1DAD5214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2025品牌日商标品牌发展会议</w:t>
      </w:r>
    </w:p>
    <w:p w14:paraId="0487383B">
      <w:pPr>
        <w:spacing w:line="588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二、时间</w:t>
      </w:r>
    </w:p>
    <w:p w14:paraId="5B0899DA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2025年5月11日 14:00-18:00</w:t>
      </w:r>
    </w:p>
    <w:p w14:paraId="650F3224">
      <w:pPr>
        <w:widowControl/>
        <w:spacing w:line="588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三、地点</w:t>
      </w:r>
    </w:p>
    <w:p w14:paraId="412A3A91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北京 全国人大会议中心</w:t>
      </w:r>
    </w:p>
    <w:p w14:paraId="4FB41469">
      <w:pPr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四、主题</w:t>
      </w:r>
    </w:p>
    <w:p w14:paraId="2F2D7E3F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强化商标品牌运用，培育知名商标品牌</w:t>
      </w:r>
    </w:p>
    <w:p w14:paraId="72518154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五、组织机构</w:t>
      </w:r>
    </w:p>
    <w:p w14:paraId="54F6E117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主办单位：中华商标协会</w:t>
      </w:r>
    </w:p>
    <w:p w14:paraId="6279BE6D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承办单位：《中华商标》杂志社、中华商标协会知名商标品牌工作委员会</w:t>
      </w:r>
    </w:p>
    <w:p w14:paraId="083D2BE3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协办单位：三七互娱网络科技集团股份有限公司、环球商域科技有限公司</w:t>
      </w:r>
    </w:p>
    <w:p w14:paraId="4CC5F598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六、参会人员</w:t>
      </w:r>
    </w:p>
    <w:p w14:paraId="38AC5DFB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国家知识产权局、国家市场监督管理总局等相关部门负责人，地方政府及知识产权、市场监督管理等部门代表，专家学者，知名商标品牌企业、代理机构、行业组织、媒体等代表。预计约200人。</w:t>
      </w:r>
    </w:p>
    <w:p w14:paraId="3D8069EC">
      <w:pPr>
        <w:numPr>
          <w:ilvl w:val="0"/>
          <w:numId w:val="0"/>
        </w:numPr>
        <w:spacing w:line="588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七、议程</w:t>
      </w:r>
    </w:p>
    <w:tbl>
      <w:tblPr>
        <w:tblStyle w:val="2"/>
        <w:tblW w:w="9137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7161"/>
      </w:tblGrid>
      <w:tr w14:paraId="6475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D49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E6F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主要安排</w:t>
            </w:r>
          </w:p>
        </w:tc>
      </w:tr>
      <w:tr w14:paraId="52F8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F0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0-14: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286F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主持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：中华商标协会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会长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马夫</w:t>
            </w:r>
          </w:p>
        </w:tc>
      </w:tr>
      <w:tr w14:paraId="59FAA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52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0-14: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AB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国家知识产权局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领导（暂定）</w:t>
            </w:r>
          </w:p>
        </w:tc>
      </w:tr>
      <w:tr w14:paraId="5ED4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E01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FFB4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国家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发展和改革委员会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产业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发展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司领导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暂定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5A215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A7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0F9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国家知识产权局知识产权运用促进司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领导</w:t>
            </w:r>
          </w:p>
        </w:tc>
      </w:tr>
      <w:tr w14:paraId="5D39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2FC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-15: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1D5A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国家市场监督管理总局网络交易监督管理司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领导</w:t>
            </w:r>
          </w:p>
        </w:tc>
      </w:tr>
      <w:tr w14:paraId="1ACB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2F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15: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7DD70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北京大学法学院教授  张平</w:t>
            </w:r>
          </w:p>
        </w:tc>
      </w:tr>
      <w:tr w14:paraId="2FA99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455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C05D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广东省汕尾市市政府领导</w:t>
            </w:r>
          </w:p>
        </w:tc>
      </w:tr>
      <w:tr w14:paraId="780DF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2E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-16: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215D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AI+时代的商标品牌国际化</w:t>
            </w:r>
          </w:p>
          <w:p w14:paraId="1A51B09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eastAsia="zh-CN"/>
              </w:rPr>
              <w:t>北京抖音信息服务有限公司</w:t>
            </w:r>
          </w:p>
        </w:tc>
      </w:tr>
      <w:tr w14:paraId="01FA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5B5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0636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安踏的品牌运营之道</w:t>
            </w:r>
          </w:p>
          <w:p w14:paraId="16406A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安踏体育用品集团有限公司</w:t>
            </w:r>
          </w:p>
        </w:tc>
      </w:tr>
      <w:tr w14:paraId="4FD0C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81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BA29D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中国游戏产业的出海之路</w:t>
            </w:r>
          </w:p>
          <w:p w14:paraId="5C08727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  <w:t>三七互娱网络科技集团股份有限公司</w:t>
            </w:r>
          </w:p>
        </w:tc>
      </w:tr>
      <w:tr w14:paraId="5F8F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AEA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-17: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DFB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科技创新助力商标品牌成长</w:t>
            </w:r>
          </w:p>
          <w:p w14:paraId="1D3D59F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——安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创新科技股份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有限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公司</w:t>
            </w:r>
          </w:p>
        </w:tc>
      </w:tr>
      <w:tr w14:paraId="5979D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686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0-17: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22F3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加强域名保护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助力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自主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品牌开拓全球市场</w:t>
            </w:r>
          </w:p>
          <w:p w14:paraId="028B5E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环球商域科技有限公司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332D2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64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7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1EEA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知名商标品牌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</w:rPr>
              <w:t>成果发布</w:t>
            </w:r>
          </w:p>
        </w:tc>
      </w:tr>
    </w:tbl>
    <w:p w14:paraId="14DD0DAD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2FDDB3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94DDE4-91C3-43A8-BA57-9F1EC98410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AF5FFB-1096-4684-A100-5A32A49E3FB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AC9557-356D-4385-BB6F-09BFC5EA28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2C1229-25A9-45DC-B6D0-DE695B99D9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F0FD3"/>
    <w:multiLevelType w:val="singleLevel"/>
    <w:tmpl w:val="4BDF0F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231BE"/>
    <w:rsid w:val="5FA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2025-04-17T06:04:48Z</dcterms:created>
  <dc:creator>CTBI</dc:creator>
  <cp:lastModifiedBy>苔原船长</cp:lastModifiedBy>
  <dcterms:modified xsi:type="dcterms:W3CDTF">2025-04-17T06:05:07Z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eyJoZGlkIjoiZTkwODBlOGM0ODdlMTdmY2EyYmJkMTY3MjhmMmI5MzAiLCJ1c2VySWQiOiIxMTY5OTAxNTIzIn0=</vt:lpwstr>
  </property>
  <property fmtid="{D5CDD505-2E9C-101B-9397-08002B2CF9AE}" pid="4" name="ICV">
    <vt:lpwstr>14B0D98E868F4EDE938F7B8789E81E0E_12</vt:lpwstr>
  </property>
</Properties>
</file>