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5D0D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附件二：</w:t>
      </w:r>
    </w:p>
    <w:p w14:paraId="115373A5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 w14:paraId="1A6382A6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格式和注释范例要求</w:t>
      </w:r>
    </w:p>
    <w:p w14:paraId="1F21B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宋体" w:eastAsia="黑体"/>
          <w:b/>
          <w:bCs/>
          <w:sz w:val="28"/>
          <w:szCs w:val="28"/>
        </w:rPr>
      </w:pPr>
    </w:p>
    <w:p w14:paraId="4F2F5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一、研究报告</w:t>
      </w:r>
      <w:r>
        <w:rPr>
          <w:rFonts w:hint="eastAsia" w:ascii="黑体" w:hAnsi="宋体" w:eastAsia="黑体"/>
          <w:b w:val="0"/>
          <w:bCs w:val="0"/>
          <w:sz w:val="32"/>
          <w:szCs w:val="32"/>
        </w:rPr>
        <w:t>格式</w:t>
      </w:r>
    </w:p>
    <w:p w14:paraId="575D25E3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题目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居中 黑体 三号 加粗</w:t>
      </w:r>
    </w:p>
    <w:p w14:paraId="2E963589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摘要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【目的】……。【方法】……。【结果】……。【结论】……。（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宋体 四号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字数要求200-300字）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557F30BF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关键词：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宋体 四号</w:t>
      </w:r>
    </w:p>
    <w:p w14:paraId="6DB0CE98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正文内容：</w:t>
      </w:r>
    </w:p>
    <w:p w14:paraId="0777D965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1、标题、表格、插图、公式、脚注分别连续编号。</w:t>
      </w:r>
    </w:p>
    <w:p w14:paraId="62C56247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一级标题用“一、二、三”编号，居中 黑体 小三 加粗</w:t>
      </w:r>
    </w:p>
    <w:p w14:paraId="5B31720A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二级标题用“（一）、（二）、（三）”编号，首行缩进两字符 宋体 四号 加粗</w:t>
      </w:r>
    </w:p>
    <w:p w14:paraId="536F8E00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三级标题用“1、2、3”编号，首行缩进两字符 宋体 四号</w:t>
      </w:r>
    </w:p>
    <w:p w14:paraId="4CA4AE00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四级标题用“(1)、(2)、(3)”编号。首行缩进两字符 宋体 四号</w:t>
      </w:r>
    </w:p>
    <w:p w14:paraId="61D4C46B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正文：首行缩进两字符 宋体 四号 20磅行距</w:t>
      </w:r>
    </w:p>
    <w:p w14:paraId="7909DDD2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脚注：首行缩进两字符 宋体 五号 单倍行距</w:t>
      </w:r>
    </w:p>
    <w:p w14:paraId="7CC465FD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E820B56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2、插图</w:t>
      </w:r>
    </w:p>
    <w:p w14:paraId="40387E9C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（1）图形必须达到出版质量。</w:t>
      </w:r>
    </w:p>
    <w:p w14:paraId="25990007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（2）图的标题位于图的下方且居中。</w:t>
      </w:r>
    </w:p>
    <w:p w14:paraId="12FCAB23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（3）“注”“资料来源”和“数据来源”应依次置于图的标题下方，并左对齐。图的数据来源通常应该准确注明，数据来自于参考文献的，应以“某某（200*）”的方式注明。</w:t>
      </w:r>
    </w:p>
    <w:p w14:paraId="19915966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（4）图形排序应按图1、图2、图3等全文连续编号。标题置于图下方正中位置。</w:t>
      </w:r>
    </w:p>
    <w:p w14:paraId="162EBCB1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3、表格</w:t>
      </w:r>
    </w:p>
    <w:p w14:paraId="15BB4A6C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表格排序应按表1、表2、表3等全文连续排序（表的序号和标题之间不加标点，只空两格）。</w:t>
      </w:r>
    </w:p>
    <w:p w14:paraId="72BD6539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（2）一律使用简明型。</w:t>
      </w:r>
    </w:p>
    <w:p w14:paraId="0106AA3E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的标题置于表格上方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5A00E513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（4）注释或说明文字及资料来源置于表格下方。</w:t>
      </w:r>
    </w:p>
    <w:p w14:paraId="5A6D5D4A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（5）有小数点时应按小数点对齐。</w:t>
      </w:r>
    </w:p>
    <w:p w14:paraId="35F16FF9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4、公式</w:t>
      </w:r>
    </w:p>
    <w:p w14:paraId="40C8F038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（1）表达规范，上下标准确。</w:t>
      </w:r>
    </w:p>
    <w:p w14:paraId="6B20DE8B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（2）采用word软件中的公式编辑器排版。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全文公式统一连续编号，公式的序号放在小括号内。</w:t>
      </w:r>
    </w:p>
    <w:p w14:paraId="270688BE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5、小数点位数</w:t>
      </w:r>
    </w:p>
    <w:p w14:paraId="2FF82A56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（1）正文中小数点一般保留2位。</w:t>
      </w:r>
    </w:p>
    <w:p w14:paraId="68706298">
      <w:pPr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 w14:paraId="31A5D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二、参考文献著录格式示例</w:t>
      </w:r>
    </w:p>
    <w:p w14:paraId="4D9FA5D8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1.</w:t>
      </w:r>
      <w:r>
        <w:rPr>
          <w:rStyle w:val="5"/>
          <w:rFonts w:hint="eastAsia" w:asciiTheme="minorEastAsia" w:hAnsiTheme="minorEastAsia" w:cstheme="minorEastAsia"/>
          <w:sz w:val="32"/>
          <w:szCs w:val="32"/>
          <w:lang w:val="en-US" w:eastAsia="zh-CN"/>
        </w:rPr>
        <w:t>专著</w:t>
      </w:r>
    </w:p>
    <w:p w14:paraId="4605CF6E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[1] 冯晓青.企业知识产权战略：第四版[M].北京：知识产权出版社，2015:179-180.</w:t>
      </w:r>
    </w:p>
    <w:p w14:paraId="6B5C43D3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[2] 徐光宪，王祥云.物质结构[M].北京：科学出版社，2010.</w:t>
      </w:r>
    </w:p>
    <w:p w14:paraId="1C7DF42C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[3] 哈里森，沃尔德伦.经济数学与金融数学[M].谢远涛，译.北京：中国人民大学出版社，2012：235-236.</w:t>
      </w:r>
    </w:p>
    <w:p w14:paraId="1FA16384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[4] CRAWFPRD W，GORMAN M. Future libraries: dreams, madness, &amp; reality[M]. Chicago: American Library Association，1995.</w:t>
      </w:r>
    </w:p>
    <w:p w14:paraId="387FE25B">
      <w:pPr>
        <w:pStyle w:val="2"/>
        <w:keepNext w:val="0"/>
        <w:keepLines w:val="0"/>
        <w:widowControl/>
        <w:suppressLineNumbers w:val="0"/>
        <w:jc w:val="both"/>
        <w:rPr>
          <w:rStyle w:val="5"/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2.</w:t>
      </w:r>
      <w:r>
        <w:rPr>
          <w:rStyle w:val="5"/>
          <w:rFonts w:hint="eastAsia" w:asciiTheme="minorEastAsia" w:hAnsiTheme="minorEastAsia" w:cstheme="minorEastAsia"/>
          <w:sz w:val="32"/>
          <w:szCs w:val="32"/>
          <w:lang w:val="en-US" w:eastAsia="zh-CN"/>
        </w:rPr>
        <w:t>连续出版物</w:t>
      </w:r>
    </w:p>
    <w:p w14:paraId="3FDDCEDD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[1] 徐俊，叶明鑫. 商标惩罚性赔偿法律适用要件的类型化研究[J].知识产权，2021（04）：95.</w:t>
      </w:r>
    </w:p>
    <w:p w14:paraId="38DE68B4"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[2] 邓雪霏，卢博宇，徐子荐.地理标志农产品品牌化、标志特征、内在机理及实现路径研究[J].农业经济，2022（06）：123-126.</w:t>
      </w:r>
    </w:p>
    <w:p w14:paraId="478D6F35"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[3] QUAZI S.Artificial intelligence and machine learning in precision and genomic medicine[J].Med Oncol，2022,39（8）.</w:t>
      </w:r>
    </w:p>
    <w:p w14:paraId="457A9F9A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3.报告</w:t>
      </w:r>
    </w:p>
    <w:p w14:paraId="03F7A37A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[1] 中国互联网信息中心. 第29次中国互联网络发展现状统计报告[R/OL]. （2012-01-16）[2013-03-26]. http://www.cnnic.cn/hlwfzyj/201201/P020120709345264469680.pdf.</w:t>
      </w:r>
    </w:p>
    <w:p w14:paraId="7F37246F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[2] World Health Organization. Factors regulating the immune response: report of WHO Scientific Group[R]. Geneva：WHO，1970.</w:t>
      </w:r>
    </w:p>
    <w:p w14:paraId="40782DB3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4.学位论文</w:t>
      </w:r>
    </w:p>
    <w:p w14:paraId="57B0651B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[1] 朱丽萍. 地理标志的法律保护研究[D].上海：华东政法大学，2009.</w:t>
      </w:r>
    </w:p>
    <w:p w14:paraId="7FFBC158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[2] CALMS R B. Infrared spectroscopic studies on solid oxygen[D]. Berkeley：Univ. of California，1965.</w:t>
      </w:r>
    </w:p>
    <w:p w14:paraId="3016673A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5.专利文献</w:t>
      </w:r>
    </w:p>
    <w:p w14:paraId="1117FF46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[1]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邓一刚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全智能节电器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0610171314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[P]. 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-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-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</w:p>
    <w:p w14:paraId="225A29EC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6.标准文献</w:t>
      </w:r>
    </w:p>
    <w:p w14:paraId="7AEF6F36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[1] 全国信息与文献标准化技术委员会.文献著录：第4部分非书资料：GB/T 3792.4—2009[S].北京：中国标准出版社，2010：3.</w:t>
      </w:r>
    </w:p>
    <w:p w14:paraId="306583CC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[2] Information and documentation-the Dublin core metadata element set: ISO 15836: 2009[S/OL]. [2013-03-24].https://www.iso.org/standard/52142.html.</w:t>
      </w:r>
    </w:p>
    <w:p w14:paraId="44BBD8FA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7.专著中析出的文献</w:t>
      </w:r>
    </w:p>
    <w:p w14:paraId="43AD3A7F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[1]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马克思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政治经济学批判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[M]//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马克思，恩格斯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.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马克思恩格斯全集：第35卷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 北京：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人民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出版社，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</w:p>
    <w:p w14:paraId="0A1EA345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8.期刊中析出的文献</w:t>
      </w:r>
    </w:p>
    <w:p w14:paraId="7CC19B1B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[1] 王家福，刘海年，李步云. 论法制改革[J]. 法学研究，1989（2）：20-23.</w:t>
      </w:r>
    </w:p>
    <w:p w14:paraId="5A07BAEA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[2] DES MARAIS D J，STRAUSS H，SUMMONS R E，et al. Carbon isotope evidence for the stepwise oxidation of the Proterozoic environment[J]. Nature，1992，359：605-609.</w:t>
      </w:r>
    </w:p>
    <w:p w14:paraId="78DDD85B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9.报纸中析出的文献</w:t>
      </w:r>
    </w:p>
    <w:p w14:paraId="6B8BD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[1] 丁文详. 数字革命与竞争国际化[N]. 中国青年报，2000-11-20（15）.</w:t>
      </w:r>
    </w:p>
    <w:p w14:paraId="79DB5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[2] 刘裕国，杨柳，张洋，等. 雾霾来袭，如何突围[N/OL]. 人民日报，2013-01-12[2013-11-06]. http://society.people.com.cn/n/2013/0112/c1008-20176466.html.</w:t>
      </w:r>
    </w:p>
    <w:p w14:paraId="68DA82FF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</w:rPr>
        <w:t>10.电子资源（不包括电子专著、电子连续出版物、电子学位论文、电子专利）</w:t>
      </w:r>
    </w:p>
    <w:p w14:paraId="03003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[1] 萧钰. 出版业信息化迈入快车道[EB/OL]. （2001-12-19）[2002-04-15]. http://www.creader. com/news/200112190019.html.</w:t>
      </w:r>
    </w:p>
    <w:p w14:paraId="77DA0F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CF2D22A">
      <w:pPr>
        <w:pStyle w:val="2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法律文件条款的引用</w:t>
      </w:r>
    </w:p>
    <w:p w14:paraId="21F7A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行文规范严谨，法律文本的条、款、项序数以官方发布为准。例如，《商标法》第十条第一款第（八）项。</w:t>
      </w:r>
    </w:p>
    <w:p w14:paraId="664B2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引用法律文本原文的，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条、款、项、目的序数一般从原文。例如，《商标法》第一条规定：“为了加强商标管理，保护商标专用权，促使生产、经营者保证商品和服务质量，维护商标信誉，以保障消费者和生产、经营者的利益，促进社会主义市场经济的发展，特制定本法。” </w:t>
      </w:r>
    </w:p>
    <w:p w14:paraId="7823C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引用国外法典或案例汇编，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首次在正文中出现时要有汉译名称，可在翻译部分后以括号注明英文。</w:t>
      </w:r>
    </w:p>
    <w:p w14:paraId="0B83A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E4A0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法律案例的引用</w:t>
      </w:r>
    </w:p>
    <w:p w14:paraId="59C82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参考示例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：最高人民法院（2022）最高法知民终871号民事判决书。</w:t>
      </w:r>
    </w:p>
    <w:p w14:paraId="6D9C9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3E86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商标信息的引用</w:t>
      </w:r>
    </w:p>
    <w:p w14:paraId="68D8B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及的商标号、商标名称或图形及指定商品或服务类别，需与中国商标网公布的一致。商标图样应清晰符合印刷质量。</w:t>
      </w:r>
    </w:p>
    <w:p w14:paraId="3D69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</w:pPr>
    </w:p>
    <w:p w14:paraId="74E27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  <w:t>项目基金、课题成果等的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ar"/>
        </w:rPr>
        <w:t>标注</w:t>
      </w:r>
    </w:p>
    <w:p w14:paraId="5AA03FB4">
      <w:pPr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参考示例：</w:t>
      </w:r>
    </w:p>
    <w:p w14:paraId="34D4EBA1">
      <w:pPr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项目基金：本文系教育部青年教育项目《功能主义视角下知识产权损害赔偿制度的基本原则研究》（项目编号20YJC820010）的阶段性研究成果。</w:t>
      </w:r>
    </w:p>
    <w:p w14:paraId="26B2A4D6">
      <w:pPr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 w14:paraId="0282C11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作者</w:t>
      </w:r>
    </w:p>
    <w:p w14:paraId="47A07AD0">
      <w:pPr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团队协作，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请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标注清晰研究报告每部分的作者。</w:t>
      </w:r>
    </w:p>
    <w:p w14:paraId="426CAE37"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作者1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XX大学XX学院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负责部分</w:t>
      </w:r>
    </w:p>
    <w:p w14:paraId="3E71DD4A"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作者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知识产权代理有限公司   负责部分</w:t>
      </w:r>
    </w:p>
    <w:p w14:paraId="72E75419">
      <w:pPr>
        <w:ind w:firstLine="640" w:firstLineChars="2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作者3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XX事务所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负责部分</w:t>
      </w:r>
    </w:p>
    <w:p w14:paraId="0EE4506D"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173EDCF">
      <w:pPr>
        <w:ind w:firstLine="640" w:firstLineChars="200"/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</w:pPr>
    </w:p>
    <w:p w14:paraId="6CB5D487">
      <w:pPr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 w14:paraId="24BA6CA1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7809B33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7150A21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CB3D06-B85F-46DA-8B29-0B8A77338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52B2B1-90BA-407F-909E-741DB366871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19B94"/>
    <w:multiLevelType w:val="singleLevel"/>
    <w:tmpl w:val="E5B19B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22B0"/>
    <w:rsid w:val="02275446"/>
    <w:rsid w:val="027A76EE"/>
    <w:rsid w:val="02CE17E8"/>
    <w:rsid w:val="03BD5AE4"/>
    <w:rsid w:val="03C70711"/>
    <w:rsid w:val="040A2CF3"/>
    <w:rsid w:val="04131BA8"/>
    <w:rsid w:val="045F4DED"/>
    <w:rsid w:val="04EB042F"/>
    <w:rsid w:val="04F96FF0"/>
    <w:rsid w:val="05A50F26"/>
    <w:rsid w:val="05DE7F94"/>
    <w:rsid w:val="06B156A8"/>
    <w:rsid w:val="06CA4E3B"/>
    <w:rsid w:val="07AD40C1"/>
    <w:rsid w:val="080A32C2"/>
    <w:rsid w:val="08571F26"/>
    <w:rsid w:val="088968DD"/>
    <w:rsid w:val="08FB6A17"/>
    <w:rsid w:val="0AA55524"/>
    <w:rsid w:val="0C1A784C"/>
    <w:rsid w:val="0C985340"/>
    <w:rsid w:val="0CD345CA"/>
    <w:rsid w:val="0D1202CE"/>
    <w:rsid w:val="0D870F11"/>
    <w:rsid w:val="0EAA135B"/>
    <w:rsid w:val="0F1A028E"/>
    <w:rsid w:val="0F20161D"/>
    <w:rsid w:val="0F24110D"/>
    <w:rsid w:val="0FE34B24"/>
    <w:rsid w:val="0FEB39D9"/>
    <w:rsid w:val="103A670E"/>
    <w:rsid w:val="10441D44"/>
    <w:rsid w:val="10CF50A9"/>
    <w:rsid w:val="10F44B0F"/>
    <w:rsid w:val="10F8729F"/>
    <w:rsid w:val="11E9219A"/>
    <w:rsid w:val="12661A3D"/>
    <w:rsid w:val="12695089"/>
    <w:rsid w:val="12F232D0"/>
    <w:rsid w:val="14045069"/>
    <w:rsid w:val="141259D8"/>
    <w:rsid w:val="145002AE"/>
    <w:rsid w:val="148B7538"/>
    <w:rsid w:val="1658169C"/>
    <w:rsid w:val="185540E5"/>
    <w:rsid w:val="191915B7"/>
    <w:rsid w:val="1968609A"/>
    <w:rsid w:val="19B412DF"/>
    <w:rsid w:val="1A5328A6"/>
    <w:rsid w:val="1AC83E0B"/>
    <w:rsid w:val="1B574618"/>
    <w:rsid w:val="1C5127CA"/>
    <w:rsid w:val="1D1207F7"/>
    <w:rsid w:val="1D50131F"/>
    <w:rsid w:val="1D666D95"/>
    <w:rsid w:val="1DA71AF1"/>
    <w:rsid w:val="1DC67833"/>
    <w:rsid w:val="1E5B61CE"/>
    <w:rsid w:val="1E9F33E7"/>
    <w:rsid w:val="1EF108E0"/>
    <w:rsid w:val="1F721A21"/>
    <w:rsid w:val="202D3B9A"/>
    <w:rsid w:val="20C462AC"/>
    <w:rsid w:val="21537630"/>
    <w:rsid w:val="21E8421C"/>
    <w:rsid w:val="22E36792"/>
    <w:rsid w:val="253F23A5"/>
    <w:rsid w:val="25AA013E"/>
    <w:rsid w:val="25F0369F"/>
    <w:rsid w:val="27435A51"/>
    <w:rsid w:val="27EB6814"/>
    <w:rsid w:val="280B2A12"/>
    <w:rsid w:val="282910EA"/>
    <w:rsid w:val="28795BCE"/>
    <w:rsid w:val="2918096D"/>
    <w:rsid w:val="29695C42"/>
    <w:rsid w:val="2BAC163E"/>
    <w:rsid w:val="2BDB26FC"/>
    <w:rsid w:val="2BE45A54"/>
    <w:rsid w:val="2D03015C"/>
    <w:rsid w:val="2D8172D3"/>
    <w:rsid w:val="2DC7118A"/>
    <w:rsid w:val="308415B4"/>
    <w:rsid w:val="30C220DC"/>
    <w:rsid w:val="30C55529"/>
    <w:rsid w:val="3126266B"/>
    <w:rsid w:val="32851613"/>
    <w:rsid w:val="32D3237F"/>
    <w:rsid w:val="33242BDA"/>
    <w:rsid w:val="33A06705"/>
    <w:rsid w:val="33C57F19"/>
    <w:rsid w:val="33ED255F"/>
    <w:rsid w:val="34931DC5"/>
    <w:rsid w:val="35074561"/>
    <w:rsid w:val="35F26FC0"/>
    <w:rsid w:val="364C4922"/>
    <w:rsid w:val="364D2448"/>
    <w:rsid w:val="37B95FE7"/>
    <w:rsid w:val="399860D0"/>
    <w:rsid w:val="3AC0143A"/>
    <w:rsid w:val="3ACD1DA9"/>
    <w:rsid w:val="3B651FE2"/>
    <w:rsid w:val="3BAB3E99"/>
    <w:rsid w:val="3C371BD0"/>
    <w:rsid w:val="3CEA09F1"/>
    <w:rsid w:val="3D3954D4"/>
    <w:rsid w:val="3D94095C"/>
    <w:rsid w:val="3DB66B25"/>
    <w:rsid w:val="3EA11583"/>
    <w:rsid w:val="3EF74077"/>
    <w:rsid w:val="3EF75647"/>
    <w:rsid w:val="3F4D5267"/>
    <w:rsid w:val="401364B0"/>
    <w:rsid w:val="403326AF"/>
    <w:rsid w:val="40E57E4D"/>
    <w:rsid w:val="410D1152"/>
    <w:rsid w:val="411B561D"/>
    <w:rsid w:val="420267DC"/>
    <w:rsid w:val="43811983"/>
    <w:rsid w:val="43D321DE"/>
    <w:rsid w:val="44234BD8"/>
    <w:rsid w:val="44F7014F"/>
    <w:rsid w:val="4513485D"/>
    <w:rsid w:val="45BB73CE"/>
    <w:rsid w:val="45D87F80"/>
    <w:rsid w:val="46582E6F"/>
    <w:rsid w:val="467F03FC"/>
    <w:rsid w:val="46D544C0"/>
    <w:rsid w:val="47727F60"/>
    <w:rsid w:val="485B6C46"/>
    <w:rsid w:val="493C6A78"/>
    <w:rsid w:val="4A064990"/>
    <w:rsid w:val="4AC24D5B"/>
    <w:rsid w:val="4AD8632C"/>
    <w:rsid w:val="4BFE6267"/>
    <w:rsid w:val="4C2555A1"/>
    <w:rsid w:val="4CF33298"/>
    <w:rsid w:val="4D4E0B28"/>
    <w:rsid w:val="4D77007F"/>
    <w:rsid w:val="4DC96400"/>
    <w:rsid w:val="4E2D698F"/>
    <w:rsid w:val="4F691C49"/>
    <w:rsid w:val="4F8C3B89"/>
    <w:rsid w:val="50033E4B"/>
    <w:rsid w:val="503264DF"/>
    <w:rsid w:val="509947B0"/>
    <w:rsid w:val="50A0169A"/>
    <w:rsid w:val="51556929"/>
    <w:rsid w:val="52927709"/>
    <w:rsid w:val="53837051"/>
    <w:rsid w:val="54396FBB"/>
    <w:rsid w:val="54CA13DC"/>
    <w:rsid w:val="56513437"/>
    <w:rsid w:val="565847C5"/>
    <w:rsid w:val="56A95021"/>
    <w:rsid w:val="56AF0889"/>
    <w:rsid w:val="575651A9"/>
    <w:rsid w:val="578C2978"/>
    <w:rsid w:val="57AA72A2"/>
    <w:rsid w:val="57BA736B"/>
    <w:rsid w:val="57BE5D7F"/>
    <w:rsid w:val="58922210"/>
    <w:rsid w:val="591F15CA"/>
    <w:rsid w:val="59FE5684"/>
    <w:rsid w:val="5B4A6DD2"/>
    <w:rsid w:val="5B667984"/>
    <w:rsid w:val="5B6D1EAE"/>
    <w:rsid w:val="5B8B0E1F"/>
    <w:rsid w:val="5C3830CF"/>
    <w:rsid w:val="5C6914DA"/>
    <w:rsid w:val="5D1458EA"/>
    <w:rsid w:val="5DD62B9F"/>
    <w:rsid w:val="5DEA664B"/>
    <w:rsid w:val="5E7B72A3"/>
    <w:rsid w:val="5FD255E8"/>
    <w:rsid w:val="6037369D"/>
    <w:rsid w:val="613C540F"/>
    <w:rsid w:val="61B431F8"/>
    <w:rsid w:val="627B1F67"/>
    <w:rsid w:val="63666773"/>
    <w:rsid w:val="63827325"/>
    <w:rsid w:val="63CB4828"/>
    <w:rsid w:val="64F34037"/>
    <w:rsid w:val="667A4D1F"/>
    <w:rsid w:val="674F751F"/>
    <w:rsid w:val="67540739"/>
    <w:rsid w:val="68757459"/>
    <w:rsid w:val="68DB550E"/>
    <w:rsid w:val="68F62348"/>
    <w:rsid w:val="692C7B17"/>
    <w:rsid w:val="697119CE"/>
    <w:rsid w:val="698060B5"/>
    <w:rsid w:val="6A042842"/>
    <w:rsid w:val="6A42336B"/>
    <w:rsid w:val="6C3F5DB4"/>
    <w:rsid w:val="6CB322FE"/>
    <w:rsid w:val="6CD504C6"/>
    <w:rsid w:val="6D147240"/>
    <w:rsid w:val="6D720794"/>
    <w:rsid w:val="6EFC61DE"/>
    <w:rsid w:val="71BB412E"/>
    <w:rsid w:val="74730CF0"/>
    <w:rsid w:val="74736F42"/>
    <w:rsid w:val="748C1DB2"/>
    <w:rsid w:val="74F57957"/>
    <w:rsid w:val="754D1541"/>
    <w:rsid w:val="76236746"/>
    <w:rsid w:val="76285B0A"/>
    <w:rsid w:val="76A2766B"/>
    <w:rsid w:val="76A71125"/>
    <w:rsid w:val="77302EC9"/>
    <w:rsid w:val="77813724"/>
    <w:rsid w:val="7783749C"/>
    <w:rsid w:val="77C67389"/>
    <w:rsid w:val="78BB2C66"/>
    <w:rsid w:val="79DC10E6"/>
    <w:rsid w:val="7A6B246A"/>
    <w:rsid w:val="7C482A62"/>
    <w:rsid w:val="7C55517F"/>
    <w:rsid w:val="7C8F0691"/>
    <w:rsid w:val="7D513B99"/>
    <w:rsid w:val="7D6C2781"/>
    <w:rsid w:val="7DA243F4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1669</Words>
  <Characters>2717</Characters>
  <Lines>0</Lines>
  <Paragraphs>0</Paragraphs>
  <TotalTime>1</TotalTime>
  <ScaleCrop>false</ScaleCrop>
  <LinksUpToDate>false</LinksUpToDate>
  <CharactersWithSpaces>2846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2025-02-07T07:37:00Z</dcterms:created>
  <dc:creator>Lenovo</dc:creator>
  <cp:lastModifiedBy>阿要</cp:lastModifiedBy>
  <dcterms:modified xsi:type="dcterms:W3CDTF">2025-02-13T08:30:01Z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eyJoZGlkIjoiYzZkNzQ4ZWFiZmQ4NTRhOWRkZTk3YTMwMjlmMmZhYmUiLCJ1c2VySWQiOiI0NTg5NDc2MzEifQ==</vt:lpwstr>
  </property>
  <property fmtid="{D5CDD505-2E9C-101B-9397-08002B2CF9AE}" pid="4" name="ICV">
    <vt:lpwstr>6248328E5164473ABE6BB1EC75EE12AC_12</vt:lpwstr>
  </property>
</Properties>
</file>