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eastAsia="黑体"/>
          <w:color w:val="000000"/>
          <w:sz w:val="44"/>
          <w:szCs w:val="44"/>
          <w:highlight w:val="none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eastAsia" w:ascii="黑体" w:eastAsia="黑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highlight w:val="none"/>
        </w:rPr>
        <w:t>“201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highlight w:val="none"/>
          <w:lang w:val="en-US" w:eastAsia="zh-CN"/>
        </w:rPr>
        <w:t>6-2017年度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highlight w:val="none"/>
        </w:rPr>
        <w:t>优秀商标代理机构”</w:t>
      </w:r>
      <w:r>
        <w:rPr>
          <w:rFonts w:hint="eastAsia" w:ascii="黑体" w:hAnsi="黑体" w:eastAsia="黑体" w:cs="黑体"/>
          <w:color w:val="000000"/>
          <w:sz w:val="44"/>
          <w:szCs w:val="44"/>
          <w:highlight w:val="none"/>
        </w:rPr>
        <w:t>评选</w:t>
      </w:r>
      <w:r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eastAsia="zh-CN"/>
        </w:rPr>
        <w:t>活动</w:t>
      </w:r>
      <w:r>
        <w:rPr>
          <w:rFonts w:hint="eastAsia" w:ascii="黑体" w:eastAsia="黑体"/>
          <w:color w:val="000000"/>
          <w:sz w:val="44"/>
          <w:szCs w:val="44"/>
          <w:highlight w:val="none"/>
          <w:lang w:eastAsia="zh-CN"/>
        </w:rPr>
        <w:t>填报表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单位名称：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  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单位地址：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                           </w:t>
      </w: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单位负责人：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联系电话：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</w:t>
      </w: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单位联系人：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联系电话：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</w:t>
      </w: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电子邮箱：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传    真：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</w:t>
      </w: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单位网址：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none" w:color="auto"/>
          <w:lang w:eastAsia="zh-CN"/>
        </w:rPr>
        <w:t>填报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 xml:space="preserve">日期：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年  月  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  <w:t>中华商标协会制</w:t>
      </w: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  <w:t>201</w:t>
      </w: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  <w:t>年</w:t>
      </w: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  <w:t>月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125"/>
        <w:gridCol w:w="1133"/>
        <w:gridCol w:w="342"/>
        <w:gridCol w:w="860"/>
        <w:gridCol w:w="40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一、申请单位基本情况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单位名称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单位地址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邮  编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注册所在地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注册时间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营业执照注册号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注册资金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组织机构代码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法人代表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经营范围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（按营业执照）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单位规模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□大型    □中型    □小型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营业面积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  <w:t>企业简介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人员情况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工作人员数量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名（其中商标代理人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名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  <w:t>人员结构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  <w:t>博士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none" w:color="auto"/>
                <w:lang w:val="en-US" w:eastAsia="zh-CN"/>
              </w:rPr>
              <w:t>人；研究生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none" w:color="auto"/>
                <w:lang w:val="en-US" w:eastAsia="zh-CN"/>
              </w:rPr>
              <w:t>人；本科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none" w:color="auto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  <w:t>获得荣誉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分支机构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设立情况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（若有分支机构，写明机构名称、成立时间、所在地和人数）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二、申请单位商标业务情况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代理商标注册申请、异议和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评审的数量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代理商标注册申请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数量：201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1-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 xml:space="preserve">  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代理商标异议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数量：201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1-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 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代理商标评审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数量：201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1-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通过商标代理人业务培训考试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2015年通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none" w:color="auto"/>
                <w:lang w:val="en-US" w:eastAsia="zh-CN"/>
              </w:rPr>
              <w:t>过考试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none" w:color="auto"/>
                <w:lang w:val="en-US" w:eastAsia="zh-CN"/>
              </w:rPr>
              <w:t xml:space="preserve">人；      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none" w:color="auto"/>
                <w:lang w:val="en-US" w:eastAsia="zh-CN"/>
              </w:rPr>
              <w:t>2016年通过考试____人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三、申请单位财务状况（201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年度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-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12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 xml:space="preserve">资产总额（万元）：     固定资产（万元）：      流动资产（万元）：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3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营业收入（万元）</w:t>
            </w:r>
          </w:p>
        </w:tc>
        <w:tc>
          <w:tcPr>
            <w:tcW w:w="4309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净利润（万元）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3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营业收入增长率</w:t>
            </w:r>
          </w:p>
        </w:tc>
        <w:tc>
          <w:tcPr>
            <w:tcW w:w="4309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净利润增长率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四、申请单位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highlight w:val="none"/>
              </w:rPr>
              <w:t>代理典型和成功案件的情况、数量及涉案金额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9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五、</w:t>
            </w:r>
            <w:r>
              <w:rPr>
                <w:rFonts w:hint="eastAsia" w:ascii="黑体" w:hAnsi="宋体" w:eastAsia="黑体" w:cs="宋体"/>
                <w:color w:val="000000"/>
                <w:spacing w:val="-6"/>
                <w:sz w:val="28"/>
                <w:szCs w:val="28"/>
                <w:highlight w:val="none"/>
              </w:rPr>
              <w:t>从事公益活动情况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E78C3"/>
    <w:rsid w:val="692E78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2017-06-09T06:44:00Z</dcterms:created>
  <dc:creator>Administrator</dc:creator>
  <cp:lastModifiedBy>Administrator</cp:lastModifiedBy>
  <dcterms:modified xsi:type="dcterms:W3CDTF">2017-06-09T06:46:56Z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