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辩题库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正方：《商标法》第八条中“等”应作“等内”解释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反方：《商标法》第八条中“等”应作“等外”解释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正方：因商标法足以保护地理标志而不需要单独立法</w:t>
      </w:r>
    </w:p>
    <w:p>
      <w:pPr>
        <w:ind w:left="36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反方：因商标法不足以保护地理标志而需要单独立法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正方：我国应该限制自然人申请商标注册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反方：我国不应该限制自然人申请商标注册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正方：商标注册的性质是行政授权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反方：商标注册的性质不是行政授权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正方：我国商标法应当确立商标权使用取得制度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反方：我国商标法不应确立商标权使用取得制度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正方：商标许可使用所产生的商誉应仅归许可人所有而不应由双方共有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反方：商标许可使用所产生的商誉应由双方共有而不应仅归许可人所有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正方：商标异议程序应当“前置”即商标核准注册之前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反方：商标异议程序应当“后置”即商标核准注册之后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正方：商标异议程序应予取消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反方：商标异议程序应予保留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正方：注册商标未经实际使用可以转让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反方：注册商标未经实际使用</w:t>
      </w:r>
      <w:r>
        <w:rPr>
          <w:rFonts w:hint="default" w:ascii="宋体" w:hAnsi="宋体" w:eastAsia="宋体"/>
        </w:rPr>
        <w:t>不</w:t>
      </w:r>
      <w:r>
        <w:rPr>
          <w:rFonts w:hint="eastAsia" w:ascii="宋体" w:hAnsi="宋体" w:eastAsia="宋体"/>
        </w:rPr>
        <w:t>可以转让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正方：我国商标申请量和有效注册量</w:t>
      </w:r>
      <w:bookmarkStart w:id="0" w:name="_GoBack"/>
      <w:bookmarkEnd w:id="0"/>
      <w:r>
        <w:rPr>
          <w:rFonts w:hint="eastAsia" w:ascii="宋体" w:hAnsi="宋体" w:eastAsia="宋体"/>
        </w:rPr>
        <w:t>大幅攀升利大于弊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反方：我国商标申请量和有效注册量大幅攀升弊大于利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正方：认定纯出口定牌加工所附“商标”构成商标使用利大于弊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反方：认定纯出口定牌加工所附“商标”构成商标使用弊大于利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正方：商标专用权质押构成商标使用</w:t>
      </w:r>
    </w:p>
    <w:p>
      <w:pPr>
        <w:ind w:left="36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反方：商标专用权质押不构成商标使用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正方：以他人商标仅用于竞价排名不构成侵害商标权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反方：以他人商标仅用于竞价排名构成侵害商标权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正方：保护商标权的主要目的是防止消费者混淆而非禁止损害商标信誉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反方：保护商标权的主要目的是禁止损害商标信誉而非防止消费者混淆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正方：我国应该上调商标规费以增加申请和维持商标注册成本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反方：我国应该下调商标规费以降低申请和维持商标注册成本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正方：商标代理因有专业性而有必要设定资格限制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反方：商标代理因无专业性而无必要设定资格限制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正方：《商标法》第十九条第三款对商标代理机构设定的注意义务合理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反方：《商标法》第十九条第三款对商标代理机构设定的注意义务不合理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正方：判定类似商品不应考虑涉案商标显著性和知名度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反方：判定类似商品应当考虑涉案商标显著性和知名度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正方：商标法有必要规定商标不得注册理由的兜底条款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反方：商标法无必要规定商标不得注册理由的兜底条款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正方：作品中虚拟角色名称构成一项独立的商品化权益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反方：作品中虚拟角色名称不构成一项独立的商品化权益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正方：商品化权益是一项独立的民事权益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反方：商品化权益不是一项独立的民事权益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正方：商标被无效宣告前的善意使用构成对在先商标的侵权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反方：商标被无效宣告前的善意使用不构成对在先商标的侵权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正方：侵权民事诉讼程序中可以审查注册商标的有效性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反方：侵权民事诉讼程序中不可以审查注册商标的有效性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正方：平行进口的正品销售商可以在店招上使用正品商标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反方：平行进口的正品销售商不可以在店招上使用正品商标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正方：非传统商标注册应以通过使用取得显著性为前提条件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反方：非传统商标注册不应以通过使用取得显著性为前提条件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正方：商标权正当性基础在于注册而非使用</w:t>
      </w:r>
    </w:p>
    <w:p>
      <w:pPr>
        <w:ind w:left="36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反方：商标权正当性基础在于使用而非注册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ascii="宋体" w:hAnsi="宋体" w:eastAsia="宋体"/>
        </w:rPr>
        <w:t>正方：需要修改《商标法》第三十条以在商标近似商品类似之外增加混淆可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</w:t>
      </w:r>
      <w:r>
        <w:rPr>
          <w:rFonts w:ascii="宋体" w:hAnsi="宋体" w:eastAsia="宋体"/>
        </w:rPr>
        <w:t>能性的要件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</w:t>
      </w:r>
      <w:r>
        <w:rPr>
          <w:rFonts w:ascii="宋体" w:hAnsi="宋体" w:eastAsia="宋体"/>
        </w:rPr>
        <w:t>反方：不需要修改《商标法》第三十条以在商标近似商品类似之外增加混淆</w:t>
      </w:r>
      <w:r>
        <w:rPr>
          <w:rFonts w:hint="eastAsia" w:ascii="宋体" w:hAnsi="宋体" w:eastAsia="宋体"/>
        </w:rPr>
        <w:t xml:space="preserve"> 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</w:t>
      </w:r>
      <w:r>
        <w:rPr>
          <w:rFonts w:ascii="宋体" w:hAnsi="宋体" w:eastAsia="宋体"/>
        </w:rPr>
        <w:t>可能性的要件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正方：处理注册商标之间的侵权纠纷应当“先行”（即无效行政程序前置）而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“后民”</w:t>
      </w:r>
      <w:r>
        <w:rPr>
          <w:rFonts w:ascii="宋体" w:hAnsi="宋体" w:eastAsia="宋体"/>
        </w:rPr>
        <w:t xml:space="preserve"> </w:t>
      </w:r>
    </w:p>
    <w:p>
      <w:pPr>
        <w:pStyle w:val="4"/>
        <w:ind w:left="36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反方：处理注册商标之间的侵权纠纷不应“先行“（即无效行政程序前置）而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“后民”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正方：抢注他人商标致人损失的应当承担民事赔偿责任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反方：抢注他人商标致人损失的不应承担民事赔偿责任</w:t>
      </w:r>
    </w:p>
    <w:p>
      <w:pPr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正方：商标无效宣告纠纷应采行政诉讼模式而非民事诉讼模式</w:t>
      </w:r>
    </w:p>
    <w:p>
      <w:pPr>
        <w:pStyle w:val="4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反方：商标无效宣告纠纷应采民事诉讼模式而非行政诉讼模式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DengXian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6AA"/>
    <w:multiLevelType w:val="multilevel"/>
    <w:tmpl w:val="40AA06A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5F"/>
    <w:rsid w:val="000442AF"/>
    <w:rsid w:val="0009297D"/>
    <w:rsid w:val="000961B4"/>
    <w:rsid w:val="000D6185"/>
    <w:rsid w:val="000F070F"/>
    <w:rsid w:val="000F438D"/>
    <w:rsid w:val="00126211"/>
    <w:rsid w:val="0013656B"/>
    <w:rsid w:val="00182F71"/>
    <w:rsid w:val="0019379A"/>
    <w:rsid w:val="001A035A"/>
    <w:rsid w:val="001A0F54"/>
    <w:rsid w:val="001B7DB3"/>
    <w:rsid w:val="001C30BF"/>
    <w:rsid w:val="001F0E2D"/>
    <w:rsid w:val="0023039D"/>
    <w:rsid w:val="00232BC5"/>
    <w:rsid w:val="002A094B"/>
    <w:rsid w:val="002D37DC"/>
    <w:rsid w:val="0036234C"/>
    <w:rsid w:val="0038208A"/>
    <w:rsid w:val="003E5963"/>
    <w:rsid w:val="00437BB1"/>
    <w:rsid w:val="00444C1E"/>
    <w:rsid w:val="0046265F"/>
    <w:rsid w:val="00482423"/>
    <w:rsid w:val="004C5825"/>
    <w:rsid w:val="004F4448"/>
    <w:rsid w:val="00550B75"/>
    <w:rsid w:val="00584A14"/>
    <w:rsid w:val="005935F2"/>
    <w:rsid w:val="005A6A71"/>
    <w:rsid w:val="005B1450"/>
    <w:rsid w:val="005C4642"/>
    <w:rsid w:val="005C4AB1"/>
    <w:rsid w:val="005F2A9C"/>
    <w:rsid w:val="00611180"/>
    <w:rsid w:val="00612338"/>
    <w:rsid w:val="006348DB"/>
    <w:rsid w:val="00673BC9"/>
    <w:rsid w:val="006905D7"/>
    <w:rsid w:val="006C33E6"/>
    <w:rsid w:val="006C4CD4"/>
    <w:rsid w:val="006E3A18"/>
    <w:rsid w:val="007008F1"/>
    <w:rsid w:val="007255E9"/>
    <w:rsid w:val="007504D5"/>
    <w:rsid w:val="007D0FF9"/>
    <w:rsid w:val="007F25BD"/>
    <w:rsid w:val="008239F2"/>
    <w:rsid w:val="00826B63"/>
    <w:rsid w:val="00832609"/>
    <w:rsid w:val="00854820"/>
    <w:rsid w:val="008B0E09"/>
    <w:rsid w:val="0090597B"/>
    <w:rsid w:val="00927435"/>
    <w:rsid w:val="00930815"/>
    <w:rsid w:val="0093607B"/>
    <w:rsid w:val="00940F44"/>
    <w:rsid w:val="00960D8A"/>
    <w:rsid w:val="009834C9"/>
    <w:rsid w:val="0099248C"/>
    <w:rsid w:val="009D7E3E"/>
    <w:rsid w:val="009F29EC"/>
    <w:rsid w:val="00A36FD6"/>
    <w:rsid w:val="00A5045D"/>
    <w:rsid w:val="00A6442D"/>
    <w:rsid w:val="00A83E7F"/>
    <w:rsid w:val="00A90950"/>
    <w:rsid w:val="00A94EB1"/>
    <w:rsid w:val="00AD1450"/>
    <w:rsid w:val="00B12B5C"/>
    <w:rsid w:val="00B36B89"/>
    <w:rsid w:val="00B55D02"/>
    <w:rsid w:val="00B62D01"/>
    <w:rsid w:val="00BB5D84"/>
    <w:rsid w:val="00BB7495"/>
    <w:rsid w:val="00BC0028"/>
    <w:rsid w:val="00BE7A89"/>
    <w:rsid w:val="00BF6660"/>
    <w:rsid w:val="00C62CE0"/>
    <w:rsid w:val="00CC1E5E"/>
    <w:rsid w:val="00CC32FE"/>
    <w:rsid w:val="00CF5085"/>
    <w:rsid w:val="00D407C2"/>
    <w:rsid w:val="00D51673"/>
    <w:rsid w:val="00D6329F"/>
    <w:rsid w:val="00E02A43"/>
    <w:rsid w:val="00E11641"/>
    <w:rsid w:val="00E24B58"/>
    <w:rsid w:val="00E71921"/>
    <w:rsid w:val="00EA273B"/>
    <w:rsid w:val="00EA5C44"/>
    <w:rsid w:val="00EE27C0"/>
    <w:rsid w:val="00F06235"/>
    <w:rsid w:val="00F34B07"/>
    <w:rsid w:val="00F4439B"/>
    <w:rsid w:val="00F66CBB"/>
    <w:rsid w:val="00F92782"/>
    <w:rsid w:val="00F92B31"/>
    <w:rsid w:val="00F94492"/>
    <w:rsid w:val="00F97A12"/>
    <w:rsid w:val="00FB2C25"/>
    <w:rsid w:val="00FC762F"/>
    <w:rsid w:val="00FE4FCE"/>
    <w:rsid w:val="777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237</Words>
  <Characters>1357</Characters>
  <Lines>11</Lines>
  <Paragraphs>3</Paragraphs>
  <TotalTime>0</TotalTime>
  <ScaleCrop>false</ScaleCrop>
  <LinksUpToDate>false</LinksUpToDate>
  <CharactersWithSpaces>1591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2020-04-01T16:28:00Z</dcterms:created>
  <dc:creator>Microsoft Office 用户</dc:creator>
  <cp:lastModifiedBy>kermit</cp:lastModifiedBy>
  <dcterms:modified xsi:type="dcterms:W3CDTF">2020-04-20T17:28:42Z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