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23</w:t>
      </w:r>
      <w:r>
        <w:rPr>
          <w:rFonts w:hint="eastAsia" w:ascii="黑体" w:hAnsi="黑体" w:eastAsia="黑体" w:cs="黑体"/>
          <w:sz w:val="36"/>
          <w:szCs w:val="36"/>
        </w:rPr>
        <w:t>年商标代理人业务</w:t>
      </w:r>
      <w:r>
        <w:rPr>
          <w:rFonts w:hint="eastAsia" w:ascii="黑体" w:hAnsi="黑体" w:eastAsia="黑体" w:cs="黑体"/>
          <w:sz w:val="36"/>
          <w:szCs w:val="36"/>
          <w:lang w:eastAsia="zh-CN"/>
        </w:rPr>
        <w:t>水平</w:t>
      </w:r>
      <w:r>
        <w:rPr>
          <w:rFonts w:hint="eastAsia" w:ascii="黑体" w:hAnsi="黑体" w:eastAsia="黑体" w:cs="黑体"/>
          <w:sz w:val="36"/>
          <w:szCs w:val="36"/>
        </w:rPr>
        <w:t>考试</w:t>
      </w:r>
    </w:p>
    <w:p>
      <w:pPr>
        <w:jc w:val="center"/>
        <w:rPr>
          <w:rFonts w:ascii="黑体" w:hAnsi="黑体" w:eastAsia="黑体" w:cs="黑体"/>
          <w:sz w:val="36"/>
          <w:szCs w:val="36"/>
        </w:rPr>
      </w:pPr>
      <w:r>
        <w:rPr>
          <w:rFonts w:hint="eastAsia" w:ascii="黑体" w:hAnsi="黑体" w:eastAsia="黑体" w:cs="黑体"/>
          <w:sz w:val="36"/>
          <w:szCs w:val="36"/>
          <w:lang w:val="en-US" w:eastAsia="zh-CN"/>
        </w:rPr>
        <w:t>培训内容及</w:t>
      </w:r>
      <w:r>
        <w:rPr>
          <w:rFonts w:hint="eastAsia" w:ascii="黑体" w:hAnsi="黑体" w:eastAsia="黑体" w:cs="黑体"/>
          <w:sz w:val="36"/>
          <w:szCs w:val="36"/>
        </w:rPr>
        <w:t>考场安排</w:t>
      </w:r>
    </w:p>
    <w:p>
      <w:pPr>
        <w:rPr>
          <w:rFonts w:ascii="仿宋_GB2312" w:hAnsi="仿宋_GB2312" w:eastAsia="仿宋_GB2312" w:cs="仿宋_GB2312"/>
          <w:sz w:val="32"/>
          <w:szCs w:val="32"/>
        </w:rPr>
      </w:pPr>
    </w:p>
    <w:p>
      <w:pPr>
        <w:rPr>
          <w:rFonts w:ascii="楷体" w:hAnsi="楷体" w:eastAsia="楷体" w:cs="仿宋_GB2312"/>
          <w:bCs/>
          <w:sz w:val="32"/>
          <w:szCs w:val="32"/>
        </w:rPr>
      </w:pPr>
      <w:r>
        <w:rPr>
          <w:rFonts w:hint="eastAsia" w:ascii="楷体" w:hAnsi="楷体" w:eastAsia="楷体" w:cs="仿宋_GB2312"/>
          <w:bCs/>
          <w:sz w:val="32"/>
          <w:szCs w:val="32"/>
        </w:rPr>
        <w:t>各报名人员：</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年商标代理人业务水平考试定于</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日</w:t>
      </w:r>
      <w:r>
        <w:rPr>
          <w:rFonts w:hint="eastAsia" w:ascii="仿宋" w:hAnsi="仿宋" w:eastAsia="仿宋" w:cs="仿宋_GB2312"/>
          <w:sz w:val="32"/>
          <w:szCs w:val="32"/>
          <w:lang w:val="en-US" w:eastAsia="zh-CN"/>
        </w:rPr>
        <w:t>-22日</w:t>
      </w:r>
      <w:r>
        <w:rPr>
          <w:rFonts w:hint="eastAsia" w:ascii="仿宋" w:hAnsi="仿宋" w:eastAsia="仿宋" w:cs="仿宋_GB2312"/>
          <w:sz w:val="32"/>
          <w:szCs w:val="32"/>
        </w:rPr>
        <w:t>在北京、</w:t>
      </w:r>
      <w:r>
        <w:rPr>
          <w:rFonts w:hint="eastAsia" w:ascii="仿宋" w:hAnsi="仿宋" w:eastAsia="仿宋" w:cs="仿宋_GB2312"/>
          <w:sz w:val="32"/>
          <w:szCs w:val="32"/>
          <w:lang w:eastAsia="zh-CN"/>
        </w:rPr>
        <w:t>重庆</w:t>
      </w:r>
      <w:r>
        <w:rPr>
          <w:rFonts w:hint="eastAsia" w:ascii="仿宋" w:hAnsi="仿宋" w:eastAsia="仿宋" w:cs="仿宋_GB2312"/>
          <w:sz w:val="32"/>
          <w:szCs w:val="32"/>
        </w:rPr>
        <w:t>同时举行，培训</w:t>
      </w:r>
      <w:r>
        <w:rPr>
          <w:rFonts w:hint="eastAsia" w:ascii="仿宋" w:hAnsi="仿宋" w:eastAsia="仿宋" w:cs="仿宋_GB2312"/>
          <w:sz w:val="32"/>
          <w:szCs w:val="32"/>
          <w:lang w:eastAsia="zh-CN"/>
        </w:rPr>
        <w:t>内容及考场</w:t>
      </w:r>
      <w:r>
        <w:rPr>
          <w:rFonts w:hint="eastAsia" w:ascii="仿宋" w:hAnsi="仿宋" w:eastAsia="仿宋" w:cs="仿宋_GB2312"/>
          <w:sz w:val="32"/>
          <w:szCs w:val="32"/>
        </w:rPr>
        <w:t>安排如下：</w:t>
      </w:r>
    </w:p>
    <w:p>
      <w:pPr>
        <w:pStyle w:val="2"/>
        <w:widowControl/>
        <w:shd w:val="clear" w:color="auto" w:fill="FFFFFF"/>
        <w:spacing w:beforeAutospacing="0" w:afterAutospacing="0" w:line="440" w:lineRule="exact"/>
        <w:ind w:firstLine="643" w:firstLineChars="200"/>
        <w:rPr>
          <w:rFonts w:hint="eastAsia" w:ascii="仿宋" w:hAnsi="仿宋" w:eastAsia="仿宋" w:cs="仿宋_GB2312"/>
          <w:b/>
          <w:bCs/>
          <w:color w:val="333333"/>
          <w:sz w:val="32"/>
          <w:szCs w:val="32"/>
          <w:shd w:val="clear" w:color="auto" w:fill="FFFFFF"/>
          <w:lang w:val="en-US" w:eastAsia="zh-CN"/>
        </w:rPr>
      </w:pPr>
      <w:r>
        <w:rPr>
          <w:rFonts w:hint="eastAsia" w:ascii="仿宋" w:hAnsi="仿宋" w:eastAsia="仿宋" w:cs="仿宋_GB2312"/>
          <w:b/>
          <w:bCs/>
          <w:color w:val="333333"/>
          <w:sz w:val="32"/>
          <w:szCs w:val="32"/>
          <w:shd w:val="clear" w:color="auto" w:fill="FFFFFF"/>
          <w:lang w:val="en-US" w:eastAsia="zh-CN"/>
        </w:rPr>
        <w:t>一、培训</w:t>
      </w:r>
    </w:p>
    <w:tbl>
      <w:tblPr>
        <w:tblStyle w:val="4"/>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49"/>
        <w:gridCol w:w="848"/>
        <w:gridCol w:w="1848"/>
        <w:gridCol w:w="232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36" w:type="dxa"/>
            <w:noWrap w:val="0"/>
            <w:vAlign w:val="center"/>
          </w:tcPr>
          <w:p>
            <w:pPr>
              <w:pStyle w:val="2"/>
              <w:widowControl/>
              <w:spacing w:beforeAutospacing="0" w:afterAutospacing="0" w:line="440" w:lineRule="exact"/>
              <w:jc w:val="center"/>
              <w:rPr>
                <w:rFonts w:hint="eastAsia" w:ascii="仿宋" w:hAnsi="仿宋" w:eastAsia="仿宋" w:cs="仿宋"/>
                <w:b w:val="0"/>
                <w:bCs/>
                <w:color w:val="auto"/>
                <w:sz w:val="28"/>
                <w:szCs w:val="28"/>
              </w:rPr>
            </w:pPr>
            <w:r>
              <w:rPr>
                <w:rStyle w:val="6"/>
                <w:rFonts w:hint="eastAsia" w:ascii="仿宋" w:hAnsi="仿宋" w:eastAsia="仿宋" w:cs="仿宋"/>
                <w:b w:val="0"/>
                <w:bCs/>
                <w:color w:val="auto"/>
                <w:sz w:val="28"/>
                <w:szCs w:val="28"/>
                <w:shd w:val="clear" w:color="auto" w:fill="FFFFFF"/>
                <w:vertAlign w:val="baseline"/>
                <w:lang w:val="en-US" w:eastAsia="zh-CN"/>
              </w:rPr>
              <w:t>城市</w:t>
            </w:r>
          </w:p>
        </w:tc>
        <w:tc>
          <w:tcPr>
            <w:tcW w:w="3845" w:type="dxa"/>
            <w:gridSpan w:val="3"/>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r>
              <w:rPr>
                <w:rStyle w:val="6"/>
                <w:rFonts w:hint="eastAsia" w:ascii="仿宋" w:hAnsi="仿宋" w:eastAsia="仿宋" w:cs="仿宋"/>
                <w:b w:val="0"/>
                <w:bCs/>
                <w:color w:val="auto"/>
                <w:sz w:val="28"/>
                <w:szCs w:val="28"/>
                <w:shd w:val="clear" w:color="auto" w:fill="FFFFFF"/>
                <w:vertAlign w:val="baseline"/>
                <w:lang w:val="en-US" w:eastAsia="zh-CN"/>
              </w:rPr>
              <w:t>时间</w:t>
            </w:r>
          </w:p>
        </w:tc>
        <w:tc>
          <w:tcPr>
            <w:tcW w:w="2323"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内容</w:t>
            </w:r>
          </w:p>
        </w:tc>
        <w:tc>
          <w:tcPr>
            <w:tcW w:w="1950"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培训、考试</w:t>
            </w:r>
          </w:p>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北京</w:t>
            </w:r>
          </w:p>
          <w:p>
            <w:pPr>
              <w:pStyle w:val="2"/>
              <w:widowControl/>
              <w:spacing w:beforeAutospacing="0" w:afterAutospacing="0" w:line="440" w:lineRule="exact"/>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重庆</w:t>
            </w:r>
          </w:p>
        </w:tc>
        <w:tc>
          <w:tcPr>
            <w:tcW w:w="1149" w:type="dxa"/>
            <w:vMerge w:val="restart"/>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20日</w:t>
            </w:r>
          </w:p>
        </w:tc>
        <w:tc>
          <w:tcPr>
            <w:tcW w:w="848"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上午</w:t>
            </w:r>
          </w:p>
        </w:tc>
        <w:tc>
          <w:tcPr>
            <w:tcW w:w="1848"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9:00-12:00</w:t>
            </w:r>
          </w:p>
        </w:tc>
        <w:tc>
          <w:tcPr>
            <w:tcW w:w="2323"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r>
              <w:rPr>
                <w:rFonts w:hint="eastAsia" w:ascii="仿宋" w:hAnsi="仿宋" w:eastAsia="仿宋" w:cs="仿宋"/>
                <w:b w:val="0"/>
                <w:bCs/>
                <w:color w:val="auto"/>
                <w:sz w:val="28"/>
                <w:szCs w:val="28"/>
                <w:lang w:val="en-US" w:eastAsia="zh-CN"/>
              </w:rPr>
              <w:t>商标审查新的政策与措施及典型案例评析</w:t>
            </w:r>
          </w:p>
        </w:tc>
        <w:tc>
          <w:tcPr>
            <w:tcW w:w="1950" w:type="dxa"/>
            <w:vMerge w:val="restart"/>
            <w:noWrap w:val="0"/>
            <w:vAlign w:val="center"/>
          </w:tcPr>
          <w:p>
            <w:pPr>
              <w:pStyle w:val="2"/>
              <w:widowControl/>
              <w:spacing w:beforeAutospacing="0" w:afterAutospacing="0" w:line="440" w:lineRule="exact"/>
              <w:jc w:val="center"/>
              <w:rPr>
                <w:rStyle w:val="6"/>
                <w:rFonts w:hint="eastAsia" w:ascii="仿宋_GB2312" w:hAnsi="仿宋_GB2312" w:eastAsia="仿宋_GB2312" w:cs="仿宋_GB2312"/>
                <w:b w:val="0"/>
                <w:bCs/>
                <w:color w:val="auto"/>
                <w:sz w:val="28"/>
                <w:szCs w:val="28"/>
                <w:shd w:val="clear" w:color="auto" w:fill="FFFFFF"/>
                <w:vertAlign w:val="baseline"/>
                <w:lang w:val="en-US" w:eastAsia="zh-CN"/>
              </w:rPr>
            </w:pPr>
            <w:r>
              <w:rPr>
                <w:rStyle w:val="6"/>
                <w:rFonts w:hint="eastAsia" w:ascii="仿宋_GB2312" w:hAnsi="仿宋_GB2312" w:eastAsia="仿宋_GB2312" w:cs="仿宋_GB2312"/>
                <w:b w:val="0"/>
                <w:bCs/>
                <w:color w:val="auto"/>
                <w:sz w:val="28"/>
                <w:szCs w:val="28"/>
                <w:shd w:val="clear" w:color="auto" w:fill="FFFFFF"/>
                <w:vertAlign w:val="baseline"/>
                <w:lang w:val="en-US" w:eastAsia="zh-CN"/>
              </w:rPr>
              <w:t>北京龙泉宾馆：龙泉会堂会议室（北京市门头沟区水闸北路21号）</w:t>
            </w:r>
          </w:p>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p>
          <w:p>
            <w:pPr>
              <w:pStyle w:val="2"/>
              <w:widowControl/>
              <w:spacing w:beforeAutospacing="0" w:afterAutospacing="0"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重庆两江丽景酒店：长江厅（重庆市渝中区黄花园双钢路3号）</w:t>
            </w:r>
          </w:p>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36" w:type="dxa"/>
            <w:vMerge w:val="continue"/>
            <w:noWrap w:val="0"/>
            <w:vAlign w:val="center"/>
          </w:tcPr>
          <w:p>
            <w:pPr>
              <w:pStyle w:val="2"/>
              <w:widowControl/>
              <w:spacing w:beforeAutospacing="0" w:afterAutospacing="0" w:line="440" w:lineRule="exact"/>
              <w:jc w:val="center"/>
              <w:rPr>
                <w:rFonts w:hint="eastAsia" w:ascii="仿宋" w:hAnsi="仿宋" w:eastAsia="仿宋" w:cs="仿宋"/>
                <w:b w:val="0"/>
                <w:bCs/>
                <w:color w:val="auto"/>
                <w:sz w:val="28"/>
                <w:szCs w:val="28"/>
              </w:rPr>
            </w:pPr>
          </w:p>
        </w:tc>
        <w:tc>
          <w:tcPr>
            <w:tcW w:w="1149" w:type="dxa"/>
            <w:vMerge w:val="continue"/>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p>
        </w:tc>
        <w:tc>
          <w:tcPr>
            <w:tcW w:w="848"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下午</w:t>
            </w:r>
          </w:p>
        </w:tc>
        <w:tc>
          <w:tcPr>
            <w:tcW w:w="1848"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14：00-17:00</w:t>
            </w:r>
          </w:p>
        </w:tc>
        <w:tc>
          <w:tcPr>
            <w:tcW w:w="2323"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r>
              <w:rPr>
                <w:rFonts w:hint="eastAsia" w:ascii="仿宋" w:hAnsi="仿宋" w:eastAsia="仿宋" w:cs="仿宋"/>
                <w:b w:val="0"/>
                <w:bCs/>
                <w:color w:val="auto"/>
                <w:sz w:val="28"/>
                <w:szCs w:val="28"/>
                <w:lang w:val="en-US" w:eastAsia="zh-CN"/>
              </w:rPr>
              <w:t>商标评审新的政策与措施及典型案例评析</w:t>
            </w:r>
          </w:p>
        </w:tc>
        <w:tc>
          <w:tcPr>
            <w:tcW w:w="1950" w:type="dxa"/>
            <w:vMerge w:val="continue"/>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836" w:type="dxa"/>
            <w:vMerge w:val="continue"/>
            <w:noWrap w:val="0"/>
            <w:vAlign w:val="center"/>
          </w:tcPr>
          <w:p>
            <w:pPr>
              <w:pStyle w:val="2"/>
              <w:widowControl/>
              <w:spacing w:beforeAutospacing="0" w:afterAutospacing="0" w:line="440" w:lineRule="exact"/>
              <w:jc w:val="center"/>
              <w:rPr>
                <w:rFonts w:hint="eastAsia" w:ascii="仿宋" w:hAnsi="仿宋" w:eastAsia="仿宋" w:cs="仿宋"/>
                <w:b w:val="0"/>
                <w:bCs/>
                <w:color w:val="auto"/>
                <w:sz w:val="28"/>
                <w:szCs w:val="28"/>
                <w:lang w:val="en-US" w:eastAsia="zh-CN"/>
              </w:rPr>
            </w:pPr>
          </w:p>
        </w:tc>
        <w:tc>
          <w:tcPr>
            <w:tcW w:w="1149"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lang w:val="en-US" w:eastAsia="zh-CN"/>
              </w:rPr>
            </w:pPr>
            <w:r>
              <w:rPr>
                <w:rStyle w:val="6"/>
                <w:rFonts w:hint="eastAsia" w:ascii="仿宋" w:hAnsi="仿宋" w:eastAsia="仿宋" w:cs="仿宋"/>
                <w:b w:val="0"/>
                <w:bCs/>
                <w:color w:val="auto"/>
                <w:sz w:val="28"/>
                <w:szCs w:val="28"/>
                <w:shd w:val="clear" w:color="auto" w:fill="FFFFFF"/>
                <w:vertAlign w:val="baseline"/>
                <w:lang w:val="en-US" w:eastAsia="zh-CN"/>
              </w:rPr>
              <w:t>21日</w:t>
            </w:r>
          </w:p>
        </w:tc>
        <w:tc>
          <w:tcPr>
            <w:tcW w:w="848"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r>
              <w:rPr>
                <w:rStyle w:val="6"/>
                <w:rFonts w:hint="eastAsia" w:ascii="仿宋" w:hAnsi="仿宋" w:eastAsia="仿宋" w:cs="仿宋"/>
                <w:b w:val="0"/>
                <w:bCs/>
                <w:color w:val="auto"/>
                <w:sz w:val="28"/>
                <w:szCs w:val="28"/>
                <w:shd w:val="clear" w:color="auto" w:fill="FFFFFF"/>
                <w:vertAlign w:val="baseline"/>
                <w:lang w:val="en-US" w:eastAsia="zh-CN"/>
              </w:rPr>
              <w:t>上午</w:t>
            </w:r>
          </w:p>
        </w:tc>
        <w:tc>
          <w:tcPr>
            <w:tcW w:w="1848"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r>
              <w:rPr>
                <w:rStyle w:val="6"/>
                <w:rFonts w:hint="eastAsia" w:ascii="仿宋" w:hAnsi="仿宋" w:eastAsia="仿宋" w:cs="仿宋"/>
                <w:b w:val="0"/>
                <w:bCs/>
                <w:color w:val="auto"/>
                <w:sz w:val="28"/>
                <w:szCs w:val="28"/>
                <w:shd w:val="clear" w:color="auto" w:fill="FFFFFF"/>
                <w:vertAlign w:val="baseline"/>
                <w:lang w:val="en-US" w:eastAsia="zh-CN"/>
              </w:rPr>
              <w:t>9:00-12:00</w:t>
            </w:r>
          </w:p>
        </w:tc>
        <w:tc>
          <w:tcPr>
            <w:tcW w:w="2323" w:type="dxa"/>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r>
              <w:rPr>
                <w:rFonts w:hint="eastAsia" w:ascii="仿宋" w:hAnsi="仿宋" w:eastAsia="仿宋" w:cs="仿宋"/>
                <w:b w:val="0"/>
                <w:bCs/>
                <w:color w:val="auto"/>
                <w:sz w:val="28"/>
                <w:szCs w:val="28"/>
                <w:lang w:val="en-US" w:eastAsia="zh-CN"/>
              </w:rPr>
              <w:t>商标司法案件审判中推行新的政策与措施及典型案例评析</w:t>
            </w:r>
          </w:p>
        </w:tc>
        <w:tc>
          <w:tcPr>
            <w:tcW w:w="1950" w:type="dxa"/>
            <w:vMerge w:val="continue"/>
            <w:noWrap w:val="0"/>
            <w:vAlign w:val="center"/>
          </w:tcPr>
          <w:p>
            <w:pPr>
              <w:pStyle w:val="2"/>
              <w:widowControl/>
              <w:spacing w:beforeAutospacing="0" w:afterAutospacing="0" w:line="440" w:lineRule="exact"/>
              <w:jc w:val="center"/>
              <w:rPr>
                <w:rStyle w:val="6"/>
                <w:rFonts w:hint="eastAsia" w:ascii="仿宋" w:hAnsi="仿宋" w:eastAsia="仿宋" w:cs="仿宋"/>
                <w:b w:val="0"/>
                <w:bCs/>
                <w:color w:val="auto"/>
                <w:sz w:val="28"/>
                <w:szCs w:val="28"/>
                <w:shd w:val="clear" w:color="auto" w:fill="FFFFFF"/>
                <w:vertAlign w:val="baseline"/>
              </w:rPr>
            </w:pPr>
          </w:p>
        </w:tc>
      </w:tr>
    </w:tbl>
    <w:p>
      <w:pPr>
        <w:pStyle w:val="2"/>
        <w:widowControl/>
        <w:shd w:val="clear" w:color="auto" w:fill="FFFFFF"/>
        <w:spacing w:beforeAutospacing="0" w:afterAutospacing="0" w:line="440" w:lineRule="exact"/>
        <w:rPr>
          <w:rStyle w:val="6"/>
          <w:rFonts w:hint="eastAsia" w:ascii="仿宋" w:hAnsi="仿宋" w:eastAsia="仿宋" w:cs="宋体"/>
          <w:color w:val="333333"/>
          <w:sz w:val="32"/>
          <w:szCs w:val="32"/>
          <w:shd w:val="clear" w:color="auto" w:fill="FFFFFF"/>
          <w:lang w:eastAsia="zh-CN"/>
        </w:rPr>
      </w:pPr>
      <w:r>
        <w:rPr>
          <w:rStyle w:val="6"/>
          <w:rFonts w:hint="eastAsia" w:ascii="仿宋" w:hAnsi="仿宋" w:eastAsia="仿宋" w:cs="宋体"/>
          <w:color w:val="333333"/>
          <w:sz w:val="32"/>
          <w:szCs w:val="32"/>
          <w:shd w:val="clear" w:color="auto" w:fill="FFFFFF"/>
          <w:lang w:eastAsia="zh-CN"/>
        </w:rPr>
        <w:t>（培训内容如有变动，以当天实际授课内容为准）</w:t>
      </w:r>
    </w:p>
    <w:p>
      <w:pPr>
        <w:pStyle w:val="2"/>
        <w:widowControl/>
        <w:shd w:val="clear" w:color="auto" w:fill="FFFFFF"/>
        <w:spacing w:beforeAutospacing="0" w:afterAutospacing="0" w:line="440" w:lineRule="exact"/>
        <w:ind w:firstLine="643" w:firstLineChars="200"/>
        <w:rPr>
          <w:rStyle w:val="6"/>
          <w:rFonts w:hint="eastAsia" w:ascii="仿宋" w:hAnsi="仿宋" w:eastAsia="仿宋" w:cs="宋体"/>
          <w:color w:val="333333"/>
          <w:sz w:val="32"/>
          <w:szCs w:val="32"/>
          <w:shd w:val="clear" w:color="auto" w:fill="FFFFFF"/>
        </w:rPr>
      </w:pPr>
    </w:p>
    <w:p>
      <w:pPr>
        <w:pStyle w:val="2"/>
        <w:widowControl/>
        <w:shd w:val="clear" w:color="auto" w:fill="FFFFFF"/>
        <w:spacing w:beforeAutospacing="0" w:afterAutospacing="0" w:line="440" w:lineRule="exact"/>
        <w:ind w:firstLine="643" w:firstLineChars="200"/>
        <w:rPr>
          <w:rStyle w:val="6"/>
          <w:rFonts w:hint="eastAsia" w:ascii="仿宋" w:hAnsi="仿宋" w:eastAsia="仿宋" w:cs="宋体"/>
          <w:color w:val="333333"/>
          <w:sz w:val="32"/>
          <w:szCs w:val="32"/>
          <w:shd w:val="clear" w:color="auto" w:fill="FFFFFF"/>
        </w:rPr>
      </w:pPr>
    </w:p>
    <w:p>
      <w:pPr>
        <w:pStyle w:val="2"/>
        <w:widowControl/>
        <w:shd w:val="clear" w:color="auto" w:fill="FFFFFF"/>
        <w:spacing w:beforeAutospacing="0" w:afterAutospacing="0" w:line="440" w:lineRule="exact"/>
        <w:ind w:firstLine="643" w:firstLineChars="200"/>
        <w:rPr>
          <w:rStyle w:val="6"/>
          <w:rFonts w:hint="eastAsia" w:ascii="仿宋" w:hAnsi="仿宋" w:eastAsia="仿宋" w:cs="宋体"/>
          <w:color w:val="333333"/>
          <w:sz w:val="32"/>
          <w:szCs w:val="32"/>
          <w:shd w:val="clear" w:color="auto" w:fill="FFFFFF"/>
        </w:rPr>
      </w:pPr>
    </w:p>
    <w:p>
      <w:pPr>
        <w:pStyle w:val="2"/>
        <w:widowControl/>
        <w:shd w:val="clear" w:color="auto" w:fill="FFFFFF"/>
        <w:spacing w:beforeAutospacing="0" w:afterAutospacing="0" w:line="440" w:lineRule="exact"/>
        <w:ind w:firstLine="643" w:firstLineChars="200"/>
        <w:rPr>
          <w:rFonts w:hint="eastAsia" w:ascii="仿宋" w:hAnsi="仿宋" w:eastAsia="仿宋" w:cs="仿宋_GB2312"/>
          <w:b/>
          <w:bCs/>
          <w:color w:val="333333"/>
          <w:sz w:val="32"/>
          <w:szCs w:val="32"/>
          <w:shd w:val="clear" w:color="auto" w:fill="FFFFFF"/>
          <w:lang w:val="en-US" w:eastAsia="zh-CN"/>
        </w:rPr>
      </w:pPr>
    </w:p>
    <w:p>
      <w:pPr>
        <w:pStyle w:val="2"/>
        <w:widowControl/>
        <w:shd w:val="clear" w:color="auto" w:fill="FFFFFF"/>
        <w:spacing w:beforeAutospacing="0" w:afterAutospacing="0" w:line="440" w:lineRule="exact"/>
        <w:ind w:firstLine="643" w:firstLineChars="200"/>
        <w:rPr>
          <w:rFonts w:ascii="仿宋" w:hAnsi="仿宋" w:eastAsia="仿宋" w:cs="仿宋_GB2312"/>
          <w:sz w:val="32"/>
          <w:szCs w:val="32"/>
        </w:rPr>
      </w:pPr>
      <w:r>
        <w:rPr>
          <w:rFonts w:hint="eastAsia" w:ascii="仿宋" w:hAnsi="仿宋" w:eastAsia="仿宋" w:cs="仿宋_GB2312"/>
          <w:b/>
          <w:bCs/>
          <w:color w:val="333333"/>
          <w:sz w:val="32"/>
          <w:szCs w:val="32"/>
          <w:shd w:val="clear" w:color="auto" w:fill="FFFFFF"/>
          <w:lang w:val="en-US" w:eastAsia="zh-CN"/>
        </w:rPr>
        <w:t>二</w:t>
      </w:r>
      <w:r>
        <w:rPr>
          <w:rStyle w:val="6"/>
          <w:rFonts w:hint="eastAsia" w:ascii="仿宋" w:hAnsi="仿宋" w:eastAsia="仿宋" w:cs="仿宋_GB2312"/>
          <w:bCs/>
          <w:color w:val="333333"/>
          <w:sz w:val="32"/>
          <w:szCs w:val="32"/>
          <w:shd w:val="clear" w:color="auto" w:fill="FFFFFF"/>
        </w:rPr>
        <w:t>、</w:t>
      </w:r>
      <w:r>
        <w:rPr>
          <w:rFonts w:hint="eastAsia" w:ascii="仿宋" w:hAnsi="仿宋" w:eastAsia="仿宋" w:cs="仿宋_GB2312"/>
          <w:b/>
          <w:bCs/>
          <w:sz w:val="32"/>
          <w:szCs w:val="32"/>
        </w:rPr>
        <w:t>考试时间</w:t>
      </w:r>
    </w:p>
    <w:tbl>
      <w:tblPr>
        <w:tblStyle w:val="3"/>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4"/>
        <w:gridCol w:w="687"/>
        <w:gridCol w:w="2094"/>
        <w:gridCol w:w="2071"/>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3765" w:type="dxa"/>
            <w:gridSpan w:val="3"/>
            <w:noWrap w:val="0"/>
            <w:tcMar>
              <w:left w:w="108" w:type="dxa"/>
              <w:right w:w="108" w:type="dxa"/>
            </w:tcMar>
            <w:vAlign w:val="center"/>
          </w:tcPr>
          <w:p>
            <w:pPr>
              <w:pStyle w:val="2"/>
              <w:widowControl/>
              <w:spacing w:beforeAutospacing="0" w:afterAutospacing="0" w:line="440" w:lineRule="exact"/>
              <w:ind w:firstLine="562" w:firstLineChars="200"/>
              <w:jc w:val="center"/>
              <w:rPr>
                <w:rFonts w:ascii="仿宋" w:hAnsi="仿宋" w:eastAsia="仿宋" w:cs="仿宋_GB2312"/>
                <w:b/>
                <w:sz w:val="28"/>
                <w:szCs w:val="28"/>
              </w:rPr>
            </w:pPr>
            <w:r>
              <w:rPr>
                <w:rFonts w:hint="eastAsia" w:ascii="仿宋" w:hAnsi="仿宋" w:eastAsia="仿宋" w:cs="仿宋_GB2312"/>
                <w:b/>
                <w:sz w:val="28"/>
                <w:szCs w:val="28"/>
              </w:rPr>
              <w:t>时间</w:t>
            </w:r>
          </w:p>
        </w:tc>
        <w:tc>
          <w:tcPr>
            <w:tcW w:w="2071" w:type="dxa"/>
            <w:noWrap w:val="0"/>
            <w:tcMar>
              <w:left w:w="108" w:type="dxa"/>
              <w:right w:w="108" w:type="dxa"/>
            </w:tcMar>
            <w:vAlign w:val="center"/>
          </w:tcPr>
          <w:p>
            <w:pPr>
              <w:pStyle w:val="2"/>
              <w:widowControl/>
              <w:tabs>
                <w:tab w:val="center" w:pos="1632"/>
                <w:tab w:val="right" w:pos="3145"/>
              </w:tabs>
              <w:spacing w:beforeAutospacing="0" w:afterAutospacing="0" w:line="440" w:lineRule="exact"/>
              <w:jc w:val="center"/>
              <w:rPr>
                <w:rFonts w:ascii="仿宋" w:hAnsi="仿宋" w:eastAsia="仿宋" w:cs="仿宋_GB2312"/>
                <w:b/>
                <w:sz w:val="28"/>
                <w:szCs w:val="28"/>
              </w:rPr>
            </w:pPr>
            <w:r>
              <w:rPr>
                <w:rFonts w:hint="eastAsia" w:ascii="仿宋" w:hAnsi="仿宋" w:eastAsia="仿宋" w:cs="仿宋_GB2312"/>
                <w:b/>
                <w:sz w:val="28"/>
                <w:szCs w:val="28"/>
              </w:rPr>
              <w:t>考试科目</w:t>
            </w:r>
          </w:p>
        </w:tc>
        <w:tc>
          <w:tcPr>
            <w:tcW w:w="2646" w:type="dxa"/>
            <w:noWrap w:val="0"/>
            <w:tcMar>
              <w:left w:w="108" w:type="dxa"/>
              <w:right w:w="108" w:type="dxa"/>
            </w:tcMar>
            <w:vAlign w:val="center"/>
          </w:tcPr>
          <w:p>
            <w:pPr>
              <w:pStyle w:val="2"/>
              <w:widowControl/>
              <w:tabs>
                <w:tab w:val="center" w:pos="1632"/>
                <w:tab w:val="right" w:pos="3145"/>
              </w:tabs>
              <w:spacing w:beforeAutospacing="0" w:afterAutospacing="0" w:line="440" w:lineRule="exact"/>
              <w:jc w:val="center"/>
              <w:rPr>
                <w:rFonts w:hint="eastAsia" w:ascii="仿宋" w:hAnsi="仿宋" w:eastAsia="仿宋" w:cs="仿宋_GB2312"/>
                <w:b/>
                <w:sz w:val="28"/>
                <w:szCs w:val="28"/>
              </w:rPr>
            </w:pPr>
            <w:r>
              <w:rPr>
                <w:rFonts w:hint="eastAsia" w:ascii="仿宋" w:hAnsi="仿宋" w:eastAsia="仿宋" w:cs="仿宋_GB2312"/>
                <w:b/>
                <w:sz w:val="28"/>
                <w:szCs w:val="28"/>
              </w:rPr>
              <w:t>考题</w:t>
            </w:r>
          </w:p>
          <w:p>
            <w:pPr>
              <w:pStyle w:val="2"/>
              <w:widowControl/>
              <w:tabs>
                <w:tab w:val="center" w:pos="1632"/>
                <w:tab w:val="right" w:pos="3145"/>
              </w:tabs>
              <w:spacing w:beforeAutospacing="0" w:afterAutospacing="0" w:line="440" w:lineRule="exact"/>
              <w:jc w:val="center"/>
              <w:rPr>
                <w:rFonts w:ascii="仿宋" w:hAnsi="仿宋" w:eastAsia="仿宋" w:cs="仿宋_GB2312"/>
                <w:b/>
                <w:sz w:val="28"/>
                <w:szCs w:val="28"/>
              </w:rPr>
            </w:pPr>
            <w:r>
              <w:rPr>
                <w:rFonts w:hint="eastAsia" w:ascii="仿宋" w:hAnsi="仿宋" w:eastAsia="仿宋" w:cs="仿宋_GB2312"/>
                <w:b/>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trPr>
        <w:tc>
          <w:tcPr>
            <w:tcW w:w="984" w:type="dxa"/>
            <w:vMerge w:val="restart"/>
            <w:noWrap w:val="0"/>
            <w:tcMar>
              <w:left w:w="108" w:type="dxa"/>
              <w:right w:w="108" w:type="dxa"/>
            </w:tcMar>
            <w:vAlign w:val="center"/>
          </w:tcPr>
          <w:p>
            <w:pPr>
              <w:pStyle w:val="2"/>
              <w:widowControl/>
              <w:spacing w:beforeAutospacing="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lang w:val="en-US" w:eastAsia="zh-CN"/>
              </w:rPr>
              <w:t>22</w:t>
            </w:r>
            <w:r>
              <w:rPr>
                <w:rFonts w:hint="eastAsia" w:ascii="仿宋" w:hAnsi="仿宋" w:eastAsia="仿宋" w:cs="仿宋_GB2312"/>
                <w:sz w:val="28"/>
                <w:szCs w:val="28"/>
              </w:rPr>
              <w:t>日</w:t>
            </w:r>
          </w:p>
        </w:tc>
        <w:tc>
          <w:tcPr>
            <w:tcW w:w="687" w:type="dxa"/>
            <w:noWrap w:val="0"/>
            <w:tcMar>
              <w:left w:w="108" w:type="dxa"/>
              <w:right w:w="108" w:type="dxa"/>
            </w:tcMar>
            <w:vAlign w:val="center"/>
          </w:tcPr>
          <w:p>
            <w:pPr>
              <w:pStyle w:val="2"/>
              <w:widowControl/>
              <w:spacing w:beforeAutospacing="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rPr>
              <w:t>上午</w:t>
            </w:r>
          </w:p>
        </w:tc>
        <w:tc>
          <w:tcPr>
            <w:tcW w:w="2094" w:type="dxa"/>
            <w:noWrap w:val="0"/>
            <w:tcMar>
              <w:left w:w="108" w:type="dxa"/>
              <w:right w:w="108" w:type="dxa"/>
            </w:tcMar>
            <w:vAlign w:val="center"/>
          </w:tcPr>
          <w:p>
            <w:pPr>
              <w:pStyle w:val="2"/>
              <w:widowControl/>
              <w:spacing w:beforeAutospacing="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rPr>
              <w:t>9:00-11:00</w:t>
            </w:r>
          </w:p>
        </w:tc>
        <w:tc>
          <w:tcPr>
            <w:tcW w:w="2071" w:type="dxa"/>
            <w:noWrap w:val="0"/>
            <w:tcMar>
              <w:left w:w="108" w:type="dxa"/>
              <w:right w:w="108" w:type="dxa"/>
            </w:tcMar>
            <w:vAlign w:val="center"/>
          </w:tcPr>
          <w:p>
            <w:pPr>
              <w:pStyle w:val="2"/>
              <w:widowControl/>
              <w:spacing w:beforeAutospacing="0" w:afterAutospacing="0" w:line="440" w:lineRule="exact"/>
              <w:jc w:val="both"/>
              <w:rPr>
                <w:rFonts w:ascii="仿宋" w:hAnsi="仿宋" w:eastAsia="仿宋" w:cs="仿宋_GB2312"/>
                <w:sz w:val="28"/>
                <w:szCs w:val="28"/>
              </w:rPr>
            </w:pPr>
            <w:r>
              <w:rPr>
                <w:rFonts w:hint="eastAsia" w:ascii="仿宋" w:hAnsi="仿宋" w:eastAsia="仿宋" w:cs="仿宋_GB2312"/>
                <w:sz w:val="28"/>
                <w:szCs w:val="28"/>
              </w:rPr>
              <w:t>商标法律知识</w:t>
            </w:r>
          </w:p>
        </w:tc>
        <w:tc>
          <w:tcPr>
            <w:tcW w:w="2646" w:type="dxa"/>
            <w:vMerge w:val="restart"/>
            <w:noWrap w:val="0"/>
            <w:tcMar>
              <w:left w:w="108" w:type="dxa"/>
              <w:right w:w="108" w:type="dxa"/>
            </w:tcMar>
            <w:vAlign w:val="center"/>
          </w:tcPr>
          <w:p>
            <w:pPr>
              <w:pStyle w:val="2"/>
              <w:widowControl/>
              <w:tabs>
                <w:tab w:val="center" w:pos="1632"/>
                <w:tab w:val="right" w:pos="3145"/>
              </w:tabs>
              <w:spacing w:beforeAutospacing="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984" w:type="dxa"/>
            <w:vMerge w:val="continue"/>
            <w:noWrap w:val="0"/>
            <w:tcMar>
              <w:left w:w="108" w:type="dxa"/>
              <w:right w:w="108" w:type="dxa"/>
            </w:tcMar>
            <w:vAlign w:val="center"/>
          </w:tcPr>
          <w:p>
            <w:pPr>
              <w:spacing w:line="440" w:lineRule="exact"/>
              <w:ind w:firstLine="560" w:firstLineChars="200"/>
              <w:jc w:val="center"/>
              <w:rPr>
                <w:rFonts w:ascii="仿宋" w:hAnsi="仿宋" w:eastAsia="仿宋" w:cs="仿宋_GB2312"/>
                <w:sz w:val="28"/>
                <w:szCs w:val="28"/>
              </w:rPr>
            </w:pPr>
          </w:p>
        </w:tc>
        <w:tc>
          <w:tcPr>
            <w:tcW w:w="687" w:type="dxa"/>
            <w:noWrap w:val="0"/>
            <w:tcMar>
              <w:left w:w="108" w:type="dxa"/>
              <w:right w:w="108" w:type="dxa"/>
            </w:tcMar>
            <w:vAlign w:val="center"/>
          </w:tcPr>
          <w:p>
            <w:pPr>
              <w:pStyle w:val="2"/>
              <w:widowControl/>
              <w:spacing w:beforeAutospacing="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rPr>
              <w:t>下午</w:t>
            </w:r>
          </w:p>
        </w:tc>
        <w:tc>
          <w:tcPr>
            <w:tcW w:w="2094" w:type="dxa"/>
            <w:noWrap w:val="0"/>
            <w:tcMar>
              <w:left w:w="108" w:type="dxa"/>
              <w:right w:w="108" w:type="dxa"/>
            </w:tcMar>
            <w:vAlign w:val="center"/>
          </w:tcPr>
          <w:p>
            <w:pPr>
              <w:pStyle w:val="2"/>
              <w:widowControl/>
              <w:spacing w:beforeAutospacing="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rPr>
              <w:t>14:00-17:00</w:t>
            </w:r>
          </w:p>
        </w:tc>
        <w:tc>
          <w:tcPr>
            <w:tcW w:w="2071" w:type="dxa"/>
            <w:noWrap w:val="0"/>
            <w:tcMar>
              <w:left w:w="108" w:type="dxa"/>
              <w:right w:w="108" w:type="dxa"/>
            </w:tcMar>
            <w:vAlign w:val="center"/>
          </w:tcPr>
          <w:p>
            <w:pPr>
              <w:pStyle w:val="2"/>
              <w:widowControl/>
              <w:spacing w:beforeAutospacing="0" w:afterAutospacing="0" w:line="440" w:lineRule="exact"/>
              <w:jc w:val="both"/>
              <w:rPr>
                <w:rFonts w:ascii="仿宋" w:hAnsi="仿宋" w:eastAsia="仿宋" w:cs="仿宋_GB2312"/>
                <w:sz w:val="28"/>
                <w:szCs w:val="28"/>
              </w:rPr>
            </w:pPr>
            <w:r>
              <w:rPr>
                <w:rFonts w:hint="eastAsia" w:ascii="仿宋" w:hAnsi="仿宋" w:eastAsia="仿宋" w:cs="仿宋_GB2312"/>
                <w:sz w:val="28"/>
                <w:szCs w:val="28"/>
              </w:rPr>
              <w:t>相关法律知识、诉讼知识</w:t>
            </w:r>
          </w:p>
        </w:tc>
        <w:tc>
          <w:tcPr>
            <w:tcW w:w="2646" w:type="dxa"/>
            <w:vMerge w:val="continue"/>
            <w:noWrap w:val="0"/>
            <w:tcMar>
              <w:left w:w="108" w:type="dxa"/>
              <w:right w:w="108" w:type="dxa"/>
            </w:tcMar>
            <w:vAlign w:val="center"/>
          </w:tcPr>
          <w:p>
            <w:pPr>
              <w:pStyle w:val="2"/>
              <w:widowControl/>
              <w:spacing w:beforeAutospacing="0" w:afterAutospacing="0" w:line="440" w:lineRule="exact"/>
              <w:ind w:firstLine="560" w:firstLineChars="200"/>
              <w:jc w:val="center"/>
              <w:rPr>
                <w:rFonts w:ascii="仿宋" w:hAnsi="仿宋" w:eastAsia="仿宋" w:cs="仿宋_GB2312"/>
                <w:sz w:val="28"/>
                <w:szCs w:val="28"/>
              </w:rPr>
            </w:pPr>
          </w:p>
        </w:tc>
      </w:tr>
    </w:tbl>
    <w:p>
      <w:pPr>
        <w:spacing w:line="440" w:lineRule="exact"/>
        <w:ind w:firstLine="643" w:firstLineChars="200"/>
        <w:rPr>
          <w:rStyle w:val="6"/>
          <w:rFonts w:hint="eastAsia" w:ascii="仿宋" w:hAnsi="仿宋" w:eastAsia="仿宋" w:cs="仿宋_GB2312"/>
          <w:bCs/>
          <w:color w:val="333333"/>
          <w:sz w:val="32"/>
          <w:szCs w:val="32"/>
          <w:shd w:val="clear" w:color="auto" w:fill="FFFFFF"/>
          <w:lang w:eastAsia="zh-CN"/>
        </w:rPr>
      </w:pPr>
    </w:p>
    <w:p>
      <w:pPr>
        <w:spacing w:line="440" w:lineRule="exact"/>
        <w:ind w:firstLine="643" w:firstLineChars="200"/>
        <w:rPr>
          <w:rFonts w:hint="eastAsia" w:ascii="仿宋" w:hAnsi="仿宋" w:eastAsia="仿宋" w:cs="仿宋_GB2312"/>
          <w:b/>
          <w:bCs/>
          <w:sz w:val="32"/>
          <w:szCs w:val="32"/>
          <w:lang w:eastAsia="zh-CN"/>
        </w:rPr>
      </w:pPr>
      <w:r>
        <w:rPr>
          <w:rStyle w:val="6"/>
          <w:rFonts w:hint="eastAsia" w:ascii="仿宋" w:hAnsi="仿宋" w:eastAsia="仿宋" w:cs="仿宋_GB2312"/>
          <w:bCs/>
          <w:color w:val="333333"/>
          <w:sz w:val="32"/>
          <w:szCs w:val="32"/>
          <w:shd w:val="clear" w:color="auto" w:fill="FFFFFF"/>
          <w:lang w:eastAsia="zh-CN"/>
        </w:rPr>
        <w:t>三</w:t>
      </w:r>
      <w:r>
        <w:rPr>
          <w:rStyle w:val="6"/>
          <w:rFonts w:hint="eastAsia" w:ascii="仿宋" w:hAnsi="仿宋" w:eastAsia="仿宋" w:cs="仿宋_GB2312"/>
          <w:bCs/>
          <w:color w:val="333333"/>
          <w:sz w:val="32"/>
          <w:szCs w:val="32"/>
          <w:shd w:val="clear" w:color="auto" w:fill="FFFFFF"/>
        </w:rPr>
        <w:t>、</w:t>
      </w:r>
      <w:r>
        <w:rPr>
          <w:rStyle w:val="6"/>
          <w:rFonts w:hint="eastAsia" w:ascii="仿宋" w:hAnsi="仿宋" w:eastAsia="仿宋" w:cs="仿宋_GB2312"/>
          <w:bCs/>
          <w:color w:val="333333"/>
          <w:sz w:val="32"/>
          <w:szCs w:val="32"/>
          <w:shd w:val="clear" w:color="auto" w:fill="FFFFFF"/>
          <w:lang w:eastAsia="zh-CN"/>
        </w:rPr>
        <w:t>考场</w:t>
      </w:r>
      <w:r>
        <w:rPr>
          <w:rFonts w:hint="eastAsia" w:ascii="仿宋" w:hAnsi="仿宋" w:eastAsia="仿宋" w:cs="仿宋_GB2312"/>
          <w:b/>
          <w:bCs/>
          <w:sz w:val="32"/>
          <w:szCs w:val="32"/>
          <w:lang w:eastAsia="zh-CN"/>
        </w:rPr>
        <w:t>安排</w:t>
      </w:r>
    </w:p>
    <w:p>
      <w:pPr>
        <w:spacing w:line="44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w:t>
      </w:r>
      <w:r>
        <w:rPr>
          <w:rFonts w:hint="eastAsia" w:ascii="仿宋" w:hAnsi="仿宋" w:eastAsia="仿宋" w:cs="仿宋_GB2312"/>
          <w:sz w:val="32"/>
          <w:szCs w:val="32"/>
          <w:lang w:eastAsia="zh-CN"/>
        </w:rPr>
        <w:t>一</w:t>
      </w:r>
      <w:r>
        <w:rPr>
          <w:rFonts w:hint="eastAsia" w:ascii="仿宋" w:hAnsi="仿宋" w:eastAsia="仿宋" w:cs="仿宋_GB2312"/>
          <w:sz w:val="32"/>
          <w:szCs w:val="32"/>
        </w:rPr>
        <w:t>）</w:t>
      </w:r>
      <w:r>
        <w:rPr>
          <w:rFonts w:hint="eastAsia" w:ascii="仿宋" w:hAnsi="仿宋" w:eastAsia="仿宋" w:cs="仿宋_GB2312"/>
          <w:sz w:val="32"/>
          <w:szCs w:val="32"/>
          <w:lang w:eastAsia="zh-CN"/>
        </w:rPr>
        <w:t>培训、考试期间，考生一律凭二维码扫码入场。</w:t>
      </w:r>
    </w:p>
    <w:p>
      <w:pPr>
        <w:spacing w:line="44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w:t>
      </w:r>
      <w:r>
        <w:rPr>
          <w:rFonts w:hint="eastAsia" w:ascii="仿宋" w:hAnsi="仿宋" w:eastAsia="仿宋" w:cs="仿宋_GB2312"/>
          <w:sz w:val="32"/>
          <w:szCs w:val="32"/>
        </w:rPr>
        <w:t>）</w:t>
      </w:r>
      <w:r>
        <w:rPr>
          <w:rFonts w:hint="eastAsia" w:ascii="仿宋" w:hAnsi="仿宋" w:eastAsia="仿宋" w:cs="仿宋_GB2312"/>
          <w:sz w:val="32"/>
          <w:szCs w:val="32"/>
          <w:lang w:eastAsia="zh-CN"/>
        </w:rPr>
        <w:t>主办方于考试前在考场外公布考生座次，请考生关注。</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w:t>
      </w:r>
      <w:r>
        <w:rPr>
          <w:rFonts w:hint="eastAsia" w:ascii="仿宋" w:hAnsi="仿宋" w:eastAsia="仿宋" w:cs="仿宋_GB2312"/>
          <w:sz w:val="32"/>
          <w:szCs w:val="32"/>
        </w:rPr>
        <w:t>）请考生</w:t>
      </w:r>
      <w:r>
        <w:rPr>
          <w:rFonts w:hint="eastAsia" w:ascii="仿宋" w:hAnsi="仿宋" w:eastAsia="仿宋" w:cs="仿宋_GB2312"/>
          <w:sz w:val="32"/>
          <w:szCs w:val="32"/>
          <w:lang w:eastAsia="zh-CN"/>
        </w:rPr>
        <w:t>依据上述公布的考生座次</w:t>
      </w:r>
      <w:r>
        <w:rPr>
          <w:rFonts w:hint="eastAsia" w:ascii="仿宋" w:hAnsi="仿宋" w:eastAsia="仿宋" w:cs="仿宋_GB2312"/>
          <w:sz w:val="32"/>
          <w:szCs w:val="32"/>
        </w:rPr>
        <w:t>，</w:t>
      </w:r>
      <w:r>
        <w:rPr>
          <w:rFonts w:hint="eastAsia" w:ascii="仿宋" w:hAnsi="仿宋" w:eastAsia="仿宋" w:cs="仿宋_GB2312"/>
          <w:sz w:val="32"/>
          <w:szCs w:val="32"/>
          <w:lang w:eastAsia="zh-CN"/>
        </w:rPr>
        <w:t>对照</w:t>
      </w:r>
      <w:r>
        <w:rPr>
          <w:rFonts w:hint="eastAsia" w:ascii="仿宋" w:hAnsi="仿宋" w:eastAsia="仿宋" w:cs="仿宋_GB2312"/>
          <w:sz w:val="32"/>
          <w:szCs w:val="32"/>
        </w:rPr>
        <w:t>考场内座位上粘贴的考试序号</w:t>
      </w:r>
      <w:r>
        <w:rPr>
          <w:rFonts w:hint="eastAsia" w:ascii="仿宋" w:hAnsi="仿宋" w:eastAsia="仿宋" w:cs="仿宋_GB2312"/>
          <w:sz w:val="32"/>
          <w:szCs w:val="32"/>
          <w:lang w:eastAsia="zh-CN"/>
        </w:rPr>
        <w:t>，</w:t>
      </w:r>
      <w:r>
        <w:rPr>
          <w:rFonts w:hint="eastAsia" w:ascii="仿宋" w:hAnsi="仿宋" w:eastAsia="仿宋" w:cs="仿宋_GB2312"/>
          <w:sz w:val="32"/>
          <w:szCs w:val="32"/>
        </w:rPr>
        <w:t>对号就座。</w:t>
      </w:r>
    </w:p>
    <w:p>
      <w:pPr>
        <w:spacing w:line="44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eastAsia="zh-CN"/>
        </w:rPr>
        <w:t>四</w:t>
      </w:r>
      <w:r>
        <w:rPr>
          <w:rFonts w:hint="eastAsia" w:ascii="仿宋" w:hAnsi="仿宋" w:eastAsia="仿宋" w:cs="仿宋_GB2312"/>
          <w:b/>
          <w:bCs/>
          <w:sz w:val="32"/>
          <w:szCs w:val="32"/>
        </w:rPr>
        <w:t>、注意事项</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（一）考生须携带本人</w:t>
      </w:r>
      <w:r>
        <w:rPr>
          <w:rFonts w:hint="eastAsia" w:ascii="仿宋" w:hAnsi="仿宋" w:eastAsia="仿宋" w:cs="仿宋_GB2312"/>
          <w:sz w:val="32"/>
          <w:szCs w:val="32"/>
          <w:lang w:val="en-US" w:eastAsia="zh-CN"/>
        </w:rPr>
        <w:t>身份</w:t>
      </w:r>
      <w:r>
        <w:rPr>
          <w:rFonts w:hint="eastAsia" w:ascii="仿宋" w:hAnsi="仿宋" w:eastAsia="仿宋" w:cs="仿宋_GB2312"/>
          <w:sz w:val="32"/>
          <w:szCs w:val="32"/>
        </w:rPr>
        <w:t>证参加考试；考试时，请将身份证</w:t>
      </w:r>
      <w:r>
        <w:rPr>
          <w:rFonts w:hint="eastAsia" w:ascii="仿宋" w:hAnsi="仿宋" w:eastAsia="仿宋" w:cs="仿宋_GB2312"/>
          <w:sz w:val="32"/>
          <w:szCs w:val="32"/>
          <w:lang w:val="en-US" w:eastAsia="zh-CN"/>
        </w:rPr>
        <w:t>件及已关闭的手机等</w:t>
      </w:r>
      <w:r>
        <w:rPr>
          <w:rFonts w:hint="eastAsia" w:ascii="仿宋" w:hAnsi="仿宋" w:eastAsia="仿宋" w:cs="仿宋_GB2312"/>
          <w:sz w:val="32"/>
          <w:szCs w:val="32"/>
        </w:rPr>
        <w:t>其他电子设备放置于桌子右上角以便查验。</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w:t>
      </w:r>
      <w:r>
        <w:rPr>
          <w:rFonts w:hint="eastAsia" w:ascii="仿宋" w:hAnsi="仿宋" w:eastAsia="仿宋" w:cs="仿宋_GB2312"/>
          <w:sz w:val="32"/>
          <w:szCs w:val="32"/>
        </w:rPr>
        <w:t>）考生须在</w:t>
      </w:r>
      <w:r>
        <w:rPr>
          <w:rFonts w:hint="eastAsia" w:ascii="仿宋" w:hAnsi="仿宋" w:eastAsia="仿宋" w:cs="仿宋_GB2312"/>
          <w:sz w:val="32"/>
          <w:szCs w:val="32"/>
          <w:lang w:val="en-US" w:eastAsia="zh-CN"/>
        </w:rPr>
        <w:t>试卷</w:t>
      </w:r>
      <w:r>
        <w:rPr>
          <w:rFonts w:hint="eastAsia" w:ascii="仿宋" w:hAnsi="仿宋" w:eastAsia="仿宋" w:cs="仿宋_GB2312"/>
          <w:sz w:val="32"/>
          <w:szCs w:val="32"/>
        </w:rPr>
        <w:t>上</w:t>
      </w:r>
      <w:r>
        <w:rPr>
          <w:rFonts w:hint="eastAsia" w:ascii="仿宋" w:hAnsi="仿宋" w:eastAsia="仿宋" w:cs="仿宋_GB2312"/>
          <w:sz w:val="32"/>
          <w:szCs w:val="32"/>
          <w:lang w:val="en-US" w:eastAsia="zh-CN"/>
        </w:rPr>
        <w:t>填写</w:t>
      </w:r>
      <w:r>
        <w:rPr>
          <w:rFonts w:hint="eastAsia" w:ascii="仿宋" w:hAnsi="仿宋" w:eastAsia="仿宋" w:cs="仿宋_GB2312"/>
          <w:sz w:val="32"/>
          <w:szCs w:val="32"/>
        </w:rPr>
        <w:t>考试序号</w:t>
      </w:r>
      <w:r>
        <w:rPr>
          <w:rFonts w:hint="eastAsia" w:ascii="仿宋" w:hAnsi="仿宋" w:eastAsia="仿宋" w:cs="仿宋_GB2312"/>
          <w:sz w:val="32"/>
          <w:szCs w:val="32"/>
          <w:lang w:eastAsia="zh-CN"/>
        </w:rPr>
        <w:t>及</w:t>
      </w:r>
      <w:r>
        <w:rPr>
          <w:rFonts w:hint="eastAsia" w:ascii="仿宋" w:hAnsi="仿宋" w:eastAsia="仿宋" w:cs="仿宋_GB2312"/>
          <w:sz w:val="32"/>
          <w:szCs w:val="32"/>
          <w:lang w:val="en-US" w:eastAsia="zh-CN"/>
        </w:rPr>
        <w:t>姓名；答题卡上填写姓名、</w:t>
      </w:r>
      <w:r>
        <w:rPr>
          <w:rFonts w:hint="eastAsia" w:ascii="仿宋" w:hAnsi="仿宋" w:eastAsia="仿宋" w:cs="仿宋_GB2312"/>
          <w:sz w:val="32"/>
          <w:szCs w:val="32"/>
        </w:rPr>
        <w:t>身份证号码，否则，答题卡无效。</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w:t>
      </w:r>
      <w:r>
        <w:rPr>
          <w:rFonts w:hint="eastAsia" w:ascii="仿宋" w:hAnsi="仿宋" w:eastAsia="仿宋" w:cs="仿宋_GB2312"/>
          <w:sz w:val="32"/>
          <w:szCs w:val="32"/>
        </w:rPr>
        <w:t>）填涂答案时，须使用2B铅笔，将答案填涂在答题卡上对应题号的答题空间内。考生不在对应题号的答题空间内填涂或填涂超出答题空间黑色边框的，答案一律无效。</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四</w:t>
      </w:r>
      <w:r>
        <w:rPr>
          <w:rFonts w:hint="eastAsia" w:ascii="仿宋" w:hAnsi="仿宋" w:eastAsia="仿宋" w:cs="仿宋_GB2312"/>
          <w:sz w:val="32"/>
          <w:szCs w:val="32"/>
        </w:rPr>
        <w:t>）</w:t>
      </w:r>
      <w:r>
        <w:rPr>
          <w:rFonts w:hint="eastAsia" w:ascii="仿宋" w:hAnsi="仿宋" w:eastAsia="仿宋" w:cs="仿宋_GB2312"/>
          <w:sz w:val="32"/>
          <w:szCs w:val="32"/>
          <w:lang w:eastAsia="zh-CN"/>
        </w:rPr>
        <w:t>考生一律不得将</w:t>
      </w:r>
      <w:r>
        <w:rPr>
          <w:rFonts w:hint="eastAsia" w:ascii="仿宋" w:hAnsi="仿宋" w:eastAsia="仿宋" w:cs="仿宋_GB2312"/>
          <w:sz w:val="32"/>
          <w:szCs w:val="32"/>
          <w:lang w:val="en-US" w:eastAsia="zh-CN"/>
        </w:rPr>
        <w:t>试</w:t>
      </w:r>
      <w:r>
        <w:rPr>
          <w:rFonts w:hint="eastAsia" w:ascii="仿宋" w:hAnsi="仿宋" w:eastAsia="仿宋" w:cs="仿宋_GB2312"/>
          <w:sz w:val="32"/>
          <w:szCs w:val="32"/>
          <w:lang w:eastAsia="zh-CN"/>
        </w:rPr>
        <w:t>卷带离考场。考生交卷</w:t>
      </w:r>
      <w:r>
        <w:rPr>
          <w:rFonts w:hint="eastAsia" w:ascii="仿宋" w:hAnsi="仿宋" w:eastAsia="仿宋" w:cs="仿宋_GB2312"/>
          <w:sz w:val="32"/>
          <w:szCs w:val="32"/>
        </w:rPr>
        <w:t>时，须</w:t>
      </w:r>
      <w:r>
        <w:rPr>
          <w:rFonts w:hint="eastAsia" w:ascii="仿宋" w:hAnsi="仿宋" w:eastAsia="仿宋" w:cs="仿宋_GB2312"/>
          <w:sz w:val="32"/>
          <w:szCs w:val="32"/>
          <w:lang w:eastAsia="zh-CN"/>
        </w:rPr>
        <w:t>将</w:t>
      </w:r>
      <w:r>
        <w:rPr>
          <w:rFonts w:hint="eastAsia" w:ascii="仿宋" w:hAnsi="仿宋" w:eastAsia="仿宋" w:cs="仿宋_GB2312"/>
          <w:sz w:val="32"/>
          <w:szCs w:val="32"/>
          <w:lang w:val="en-US" w:eastAsia="zh-CN"/>
        </w:rPr>
        <w:t>试卷和</w:t>
      </w:r>
      <w:r>
        <w:rPr>
          <w:rFonts w:hint="eastAsia" w:ascii="仿宋" w:hAnsi="仿宋" w:eastAsia="仿宋" w:cs="仿宋_GB2312"/>
          <w:sz w:val="32"/>
          <w:szCs w:val="32"/>
        </w:rPr>
        <w:t>答题卡</w:t>
      </w:r>
      <w:r>
        <w:rPr>
          <w:rFonts w:hint="eastAsia" w:ascii="仿宋" w:hAnsi="仿宋" w:eastAsia="仿宋" w:cs="仿宋_GB2312"/>
          <w:sz w:val="32"/>
          <w:szCs w:val="32"/>
          <w:lang w:eastAsia="zh-CN"/>
        </w:rPr>
        <w:t>一并提交，二者缺一不可，</w:t>
      </w:r>
      <w:r>
        <w:rPr>
          <w:rFonts w:hint="eastAsia" w:ascii="仿宋" w:hAnsi="仿宋" w:eastAsia="仿宋" w:cs="仿宋_GB2312"/>
          <w:sz w:val="32"/>
          <w:szCs w:val="32"/>
        </w:rPr>
        <w:t>否则，</w:t>
      </w:r>
      <w:r>
        <w:rPr>
          <w:rFonts w:hint="eastAsia" w:ascii="仿宋" w:hAnsi="仿宋" w:eastAsia="仿宋" w:cs="仿宋_GB2312"/>
          <w:sz w:val="32"/>
          <w:szCs w:val="32"/>
          <w:lang w:eastAsia="zh-CN"/>
        </w:rPr>
        <w:t>考试成绩按零分计。</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五</w:t>
      </w:r>
      <w:r>
        <w:rPr>
          <w:rFonts w:hint="eastAsia" w:ascii="仿宋" w:hAnsi="仿宋" w:eastAsia="仿宋" w:cs="仿宋_GB2312"/>
          <w:sz w:val="32"/>
          <w:szCs w:val="32"/>
        </w:rPr>
        <w:t>）开考后迟到超过15分钟者不得入场，考试结束前30分钟内方可离场。</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六</w:t>
      </w:r>
      <w:r>
        <w:rPr>
          <w:rFonts w:hint="eastAsia" w:ascii="仿宋" w:hAnsi="仿宋" w:eastAsia="仿宋" w:cs="仿宋_GB2312"/>
          <w:sz w:val="32"/>
          <w:szCs w:val="32"/>
        </w:rPr>
        <w:t>）听从考务人员安排，不得翻看手机、其他电子设备和有关的资料，否则，视为违反考场纪律。</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七</w:t>
      </w:r>
      <w:r>
        <w:rPr>
          <w:rFonts w:hint="eastAsia" w:ascii="仿宋" w:hAnsi="仿宋" w:eastAsia="仿宋" w:cs="仿宋_GB2312"/>
          <w:sz w:val="32"/>
          <w:szCs w:val="32"/>
        </w:rPr>
        <w:t>）考生违反考场纪律、作弊，其考试成绩按零分计。</w:t>
      </w:r>
    </w:p>
    <w:p>
      <w:pPr>
        <w:spacing w:line="440" w:lineRule="exact"/>
        <w:ind w:firstLine="640" w:firstLineChars="200"/>
        <w:rPr>
          <w:rFonts w:ascii="仿宋" w:hAnsi="仿宋" w:eastAsia="仿宋" w:cs="仿宋_GB2312"/>
          <w:sz w:val="32"/>
          <w:szCs w:val="32"/>
        </w:rPr>
      </w:pPr>
    </w:p>
    <w:p>
      <w:pPr>
        <w:spacing w:line="440" w:lineRule="exact"/>
        <w:ind w:firstLine="640" w:firstLineChars="200"/>
        <w:rPr>
          <w:rFonts w:hint="eastAsia" w:ascii="仿宋" w:hAnsi="仿宋" w:eastAsia="仿宋" w:cs="仿宋_GB2312"/>
          <w:sz w:val="32"/>
          <w:szCs w:val="32"/>
        </w:rPr>
      </w:pPr>
    </w:p>
    <w:p>
      <w:pPr>
        <w:spacing w:line="440" w:lineRule="exact"/>
        <w:ind w:firstLine="640" w:firstLineChars="200"/>
        <w:jc w:val="center"/>
        <w:rPr>
          <w:rFonts w:hint="eastAsia" w:ascii="仿宋" w:hAnsi="仿宋" w:eastAsia="仿宋" w:cs="仿宋_GB2312"/>
          <w:sz w:val="32"/>
          <w:szCs w:val="32"/>
        </w:rPr>
      </w:pPr>
      <w:r>
        <w:rPr>
          <w:rFonts w:hint="eastAsia" w:ascii="仿宋" w:hAnsi="仿宋" w:eastAsia="仿宋" w:cs="仿宋_GB2312"/>
          <w:sz w:val="32"/>
          <w:szCs w:val="32"/>
        </w:rPr>
        <w:t xml:space="preserve">                  </w:t>
      </w:r>
    </w:p>
    <w:p>
      <w:pPr>
        <w:spacing w:line="440" w:lineRule="exact"/>
        <w:ind w:firstLine="640" w:firstLineChars="200"/>
        <w:jc w:val="center"/>
        <w:rPr>
          <w:rFonts w:hint="eastAsia" w:ascii="仿宋" w:hAnsi="仿宋" w:eastAsia="仿宋" w:cs="仿宋_GB2312"/>
          <w:sz w:val="32"/>
          <w:szCs w:val="32"/>
        </w:rPr>
      </w:pPr>
    </w:p>
    <w:p>
      <w:pPr>
        <w:spacing w:line="440" w:lineRule="exact"/>
        <w:ind w:firstLine="640" w:firstLineChars="200"/>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spacing w:line="44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中华商标协会</w:t>
      </w:r>
    </w:p>
    <w:p>
      <w:pPr>
        <w:spacing w:line="440" w:lineRule="exact"/>
        <w:ind w:firstLine="640" w:firstLineChars="200"/>
        <w:jc w:val="center"/>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20</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w:t>
      </w:r>
      <w:bookmarkStart w:id="0" w:name="_GoBack"/>
      <w:bookmarkEnd w:id="0"/>
      <w:r>
        <w:rPr>
          <w:rFonts w:hint="eastAsia" w:ascii="仿宋" w:hAnsi="仿宋" w:eastAsia="仿宋"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2ViYjg5MThkYTU1NDI2YWQ4ZmE4MTk3Y2ZlMmYifQ=="/>
  </w:docVars>
  <w:rsids>
    <w:rsidRoot w:val="56497D15"/>
    <w:rsid w:val="5649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2023-08-03T01:05:00Z</dcterms:created>
  <dc:creator>marrfy</dc:creator>
  <cp:lastModifiedBy>marrfy</cp:lastModifiedBy>
  <dcterms:modified xsi:type="dcterms:W3CDTF">2023-08-03T01:05:49Z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E0C45006AC33432CB2EEB78D9827EB91_11</vt:lpwstr>
  </property>
</Properties>
</file>